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1B75" w14:textId="77777777" w:rsidR="00940BAD" w:rsidRDefault="00940BAD" w:rsidP="00940BAD">
      <w:pPr>
        <w:suppressAutoHyphens/>
        <w:jc w:val="center"/>
        <w:rPr>
          <w:rFonts w:cs="Arial"/>
          <w:b/>
          <w:bCs/>
          <w:u w:val="single"/>
        </w:rPr>
      </w:pPr>
      <w:bookmarkStart w:id="0" w:name="_GoBack"/>
      <w:bookmarkEnd w:id="0"/>
      <w:r>
        <w:rPr>
          <w:rFonts w:cs="Arial"/>
          <w:b/>
          <w:bCs/>
          <w:u w:val="single"/>
        </w:rPr>
        <w:t>IX.</w:t>
      </w:r>
      <w:r>
        <w:rPr>
          <w:rFonts w:cs="Arial"/>
          <w:b/>
          <w:bCs/>
        </w:rPr>
        <w:tab/>
      </w:r>
      <w:r>
        <w:rPr>
          <w:rFonts w:cs="Arial"/>
          <w:b/>
          <w:bCs/>
          <w:u w:val="single"/>
        </w:rPr>
        <w:t>Choice of Rent</w:t>
      </w:r>
    </w:p>
    <w:p w14:paraId="24B22F06" w14:textId="77777777" w:rsidR="00940BAD" w:rsidRDefault="00940BAD" w:rsidP="00940BAD">
      <w:pPr>
        <w:suppressAutoHyphens/>
        <w:jc w:val="center"/>
        <w:rPr>
          <w:rFonts w:cs="Arial"/>
          <w:b/>
          <w:bCs/>
          <w:u w:val="single"/>
        </w:rPr>
      </w:pPr>
    </w:p>
    <w:p w14:paraId="62C2B2A6" w14:textId="77777777" w:rsidR="00940BAD" w:rsidRDefault="00940BAD" w:rsidP="00940BAD">
      <w:pPr>
        <w:suppressAutoHyphens/>
        <w:jc w:val="center"/>
        <w:rPr>
          <w:rFonts w:cs="Arial"/>
          <w:u w:val="single"/>
        </w:rPr>
      </w:pPr>
    </w:p>
    <w:p w14:paraId="624C705B" w14:textId="77777777" w:rsidR="00940BAD" w:rsidRDefault="00940BAD" w:rsidP="00940BAD">
      <w:pPr>
        <w:tabs>
          <w:tab w:val="left" w:pos="-576"/>
        </w:tabs>
        <w:suppressAutoHyphens/>
        <w:rPr>
          <w:rFonts w:cs="Arial"/>
        </w:rPr>
      </w:pPr>
      <w:r>
        <w:rPr>
          <w:rFonts w:cs="Arial"/>
        </w:rPr>
        <w:t>The amount payable monthly by the family as rent to the Housing Authority is the rent selected annually by the family from the two options offered below:</w:t>
      </w:r>
    </w:p>
    <w:p w14:paraId="297F3C09" w14:textId="77777777" w:rsidR="00940BAD" w:rsidRDefault="00940BAD" w:rsidP="00940BAD">
      <w:pPr>
        <w:suppressAutoHyphens/>
        <w:ind w:left="930"/>
        <w:rPr>
          <w:rFonts w:cs="Arial"/>
        </w:rPr>
      </w:pPr>
    </w:p>
    <w:p w14:paraId="112EEB1B" w14:textId="77777777" w:rsidR="00940BAD" w:rsidRDefault="00940BAD" w:rsidP="00940BAD">
      <w:pPr>
        <w:tabs>
          <w:tab w:val="left" w:pos="-576"/>
        </w:tabs>
        <w:suppressAutoHyphens/>
        <w:rPr>
          <w:rFonts w:cs="Arial"/>
        </w:rPr>
      </w:pPr>
      <w:r>
        <w:rPr>
          <w:rFonts w:cs="Arial"/>
          <w:b/>
          <w:iCs/>
        </w:rPr>
        <w:t>A.</w:t>
      </w:r>
      <w:r>
        <w:rPr>
          <w:rFonts w:cs="Arial"/>
          <w:b/>
          <w:iCs/>
        </w:rPr>
        <w:tab/>
        <w:t>Flat Rent</w:t>
      </w:r>
    </w:p>
    <w:p w14:paraId="4FFE2960" w14:textId="77777777" w:rsidR="00940BAD" w:rsidRDefault="00940BAD" w:rsidP="00940BAD">
      <w:pPr>
        <w:tabs>
          <w:tab w:val="left" w:pos="-576"/>
        </w:tabs>
        <w:suppressAutoHyphens/>
        <w:rPr>
          <w:rFonts w:cs="Arial"/>
        </w:rPr>
      </w:pPr>
    </w:p>
    <w:p w14:paraId="6486150D" w14:textId="77777777" w:rsidR="00940BAD" w:rsidRDefault="00940BAD" w:rsidP="00940BAD">
      <w:pPr>
        <w:tabs>
          <w:tab w:val="left" w:pos="-576"/>
        </w:tabs>
        <w:suppressAutoHyphens/>
        <w:rPr>
          <w:rFonts w:cs="Arial"/>
        </w:rPr>
      </w:pPr>
      <w:r>
        <w:rPr>
          <w:rFonts w:cs="Arial"/>
        </w:rPr>
        <w:t>1.</w:t>
      </w:r>
      <w:r>
        <w:rPr>
          <w:rFonts w:cs="Arial"/>
        </w:rPr>
        <w:tab/>
        <w:t>The flat rent method is designed to encourage self-sufficiency and to avoid creating disincentives for continued residency for families who are attempting to become economically self-sufficient</w:t>
      </w:r>
      <w:r>
        <w:rPr>
          <w:rFonts w:cs="Arial"/>
          <w:color w:val="0000FF"/>
        </w:rPr>
        <w:t xml:space="preserve">.   </w:t>
      </w:r>
      <w:r>
        <w:rPr>
          <w:rFonts w:cs="Arial"/>
          <w:color w:val="333333"/>
        </w:rPr>
        <w:t>The flat rents will be determined by comparing the HUD FMR with the Housing Authority of Billings Section 8 Rent Reasonableness Data.  This data will survey unassisted housing units in the community by type of structure, bedroom size, age, census tract location and amenities.  The Flat Rent will be established by choosing, for any given unit size, the lower of the survey rent or the FMR.  The Housing Authority will attach current flat rent rates to the end of this section annually</w:t>
      </w:r>
      <w:r>
        <w:rPr>
          <w:rFonts w:cs="Arial"/>
        </w:rPr>
        <w:t xml:space="preserve"> and maintain records as to calculation and establishment of flat rents.</w:t>
      </w:r>
    </w:p>
    <w:p w14:paraId="06E27103" w14:textId="77777777" w:rsidR="00940BAD" w:rsidRDefault="00940BAD" w:rsidP="00940BAD">
      <w:pPr>
        <w:tabs>
          <w:tab w:val="left" w:pos="-576"/>
        </w:tabs>
        <w:suppressAutoHyphens/>
        <w:rPr>
          <w:rFonts w:cs="Arial"/>
        </w:rPr>
      </w:pPr>
    </w:p>
    <w:p w14:paraId="38163909" w14:textId="77777777" w:rsidR="00940BAD" w:rsidRDefault="00940BAD" w:rsidP="00940BAD">
      <w:pPr>
        <w:tabs>
          <w:tab w:val="left" w:pos="-576"/>
        </w:tabs>
        <w:suppressAutoHyphens/>
        <w:rPr>
          <w:rFonts w:cs="Arial"/>
        </w:rPr>
      </w:pPr>
      <w:r>
        <w:rPr>
          <w:rFonts w:cs="Arial"/>
        </w:rPr>
        <w:t>2.</w:t>
      </w:r>
      <w:r>
        <w:rPr>
          <w:rFonts w:cs="Arial"/>
        </w:rPr>
        <w:tab/>
      </w:r>
      <w:r>
        <w:rPr>
          <w:rFonts w:cs="Arial"/>
          <w:u w:val="single"/>
        </w:rPr>
        <w:t>Annual Update of Flat Rents</w:t>
      </w:r>
      <w:r>
        <w:rPr>
          <w:rFonts w:cs="Arial"/>
        </w:rPr>
        <w:t>.  PHA shall review the flat rent structure annually and adjust the rents as needed.  When a resident chooses Flat Rent, his/her rent shall be adjusted only at the next regular reexamination/recertification rather than at the point the flat rent may change.</w:t>
      </w:r>
    </w:p>
    <w:p w14:paraId="4796E9E8" w14:textId="77777777" w:rsidR="00940BAD" w:rsidRDefault="00940BAD" w:rsidP="00940BAD">
      <w:pPr>
        <w:tabs>
          <w:tab w:val="left" w:pos="-576"/>
        </w:tabs>
        <w:suppressAutoHyphens/>
        <w:rPr>
          <w:rFonts w:cs="Arial"/>
        </w:rPr>
      </w:pPr>
    </w:p>
    <w:p w14:paraId="039848BE" w14:textId="77777777" w:rsidR="00940BAD" w:rsidRDefault="00940BAD" w:rsidP="00940BAD">
      <w:pPr>
        <w:tabs>
          <w:tab w:val="left" w:pos="-576"/>
        </w:tabs>
        <w:suppressAutoHyphens/>
        <w:rPr>
          <w:rFonts w:cs="Arial"/>
        </w:rPr>
      </w:pPr>
      <w:r>
        <w:rPr>
          <w:rFonts w:cs="Arial"/>
        </w:rPr>
        <w:t>3.</w:t>
      </w:r>
      <w:r>
        <w:rPr>
          <w:rFonts w:cs="Arial"/>
        </w:rPr>
        <w:tab/>
      </w:r>
      <w:r>
        <w:rPr>
          <w:rFonts w:cs="Arial"/>
          <w:u w:val="single"/>
        </w:rPr>
        <w:t>Recertification of Families on Flat Rents</w:t>
      </w:r>
      <w:r>
        <w:rPr>
          <w:rFonts w:cs="Arial"/>
        </w:rPr>
        <w:t>.  Families paying flat rents are required to recertify income annually and are still required to participate in an Annual Reexamination in order to ensure that unit size is still appropriate and Community Service requirements are met.  Although Flat Rent families are only required to re-certify annually, they are still required to comply with income and family composition reporting requirements.</w:t>
      </w:r>
    </w:p>
    <w:p w14:paraId="042B643D" w14:textId="77777777" w:rsidR="00940BAD" w:rsidRDefault="00940BAD" w:rsidP="00940BAD">
      <w:pPr>
        <w:suppressAutoHyphens/>
        <w:rPr>
          <w:rFonts w:cs="Arial"/>
          <w:b/>
          <w:i/>
        </w:rPr>
      </w:pPr>
    </w:p>
    <w:p w14:paraId="0FB12904" w14:textId="77777777" w:rsidR="00940BAD" w:rsidRDefault="00940BAD" w:rsidP="00940BAD">
      <w:pPr>
        <w:tabs>
          <w:tab w:val="left" w:pos="720"/>
          <w:tab w:val="left" w:pos="1080"/>
        </w:tabs>
        <w:suppressAutoHyphens/>
        <w:rPr>
          <w:rFonts w:cs="Arial"/>
        </w:rPr>
      </w:pPr>
      <w:r>
        <w:rPr>
          <w:rFonts w:cs="Arial"/>
          <w:b/>
          <w:iCs/>
        </w:rPr>
        <w:t>B.</w:t>
      </w:r>
      <w:r>
        <w:rPr>
          <w:rFonts w:cs="Arial"/>
          <w:b/>
          <w:i/>
        </w:rPr>
        <w:tab/>
      </w:r>
      <w:r>
        <w:rPr>
          <w:rFonts w:cs="Arial"/>
          <w:b/>
          <w:bCs/>
          <w:iCs/>
        </w:rPr>
        <w:t>Income–based Rent</w:t>
      </w:r>
      <w:r>
        <w:rPr>
          <w:rFonts w:cs="Arial"/>
          <w:iCs/>
        </w:rPr>
        <w:t>.</w:t>
      </w:r>
      <w:r>
        <w:rPr>
          <w:rFonts w:cs="Arial"/>
          <w:i/>
        </w:rPr>
        <w:t xml:space="preserve"> </w:t>
      </w:r>
      <w:r>
        <w:rPr>
          <w:rFonts w:cs="Arial"/>
        </w:rPr>
        <w:t xml:space="preserve"> </w:t>
      </w:r>
    </w:p>
    <w:p w14:paraId="1A7F426A" w14:textId="77777777" w:rsidR="00940BAD" w:rsidRDefault="00940BAD" w:rsidP="00940BAD">
      <w:pPr>
        <w:tabs>
          <w:tab w:val="left" w:pos="720"/>
          <w:tab w:val="left" w:pos="1080"/>
        </w:tabs>
        <w:suppressAutoHyphens/>
        <w:rPr>
          <w:rFonts w:cs="Arial"/>
        </w:rPr>
      </w:pPr>
    </w:p>
    <w:p w14:paraId="1F23ACAF" w14:textId="77777777" w:rsidR="00940BAD" w:rsidRDefault="00940BAD" w:rsidP="00940BAD">
      <w:pPr>
        <w:tabs>
          <w:tab w:val="left" w:pos="720"/>
          <w:tab w:val="left" w:pos="1080"/>
        </w:tabs>
        <w:suppressAutoHyphens/>
        <w:rPr>
          <w:rFonts w:cs="Arial"/>
        </w:rPr>
      </w:pPr>
      <w:r>
        <w:rPr>
          <w:rFonts w:cs="Arial"/>
        </w:rPr>
        <w:t>The Housing Authority of Billings will use the 30 percent of the family’s monthly-adjusted income or the 10 percent of the family’s monthly income in determining the rent under the income-based rent method.   The income-based rents, including any applicable utility allowance must not exceed the total tenant payment.</w:t>
      </w:r>
    </w:p>
    <w:p w14:paraId="36A476B0" w14:textId="77777777" w:rsidR="00940BAD" w:rsidRDefault="00940BAD" w:rsidP="00940BAD">
      <w:pPr>
        <w:suppressAutoHyphens/>
        <w:rPr>
          <w:rFonts w:cs="Arial"/>
          <w:b/>
          <w:bCs/>
        </w:rPr>
      </w:pPr>
    </w:p>
    <w:p w14:paraId="5E6A11DB" w14:textId="77777777" w:rsidR="00940BAD" w:rsidRDefault="00940BAD" w:rsidP="00940BAD">
      <w:pPr>
        <w:suppressAutoHyphens/>
        <w:rPr>
          <w:rFonts w:cs="Arial"/>
          <w:b/>
          <w:bCs/>
          <w:iCs/>
        </w:rPr>
      </w:pPr>
      <w:r>
        <w:rPr>
          <w:rFonts w:cs="Arial"/>
          <w:b/>
          <w:bCs/>
        </w:rPr>
        <w:t>C.</w:t>
      </w:r>
      <w:r>
        <w:rPr>
          <w:rFonts w:cs="Arial"/>
          <w:b/>
          <w:bCs/>
        </w:rPr>
        <w:tab/>
      </w:r>
      <w:r>
        <w:rPr>
          <w:rFonts w:cs="Arial"/>
          <w:b/>
          <w:bCs/>
          <w:iCs/>
        </w:rPr>
        <w:t>Information for Families</w:t>
      </w:r>
    </w:p>
    <w:p w14:paraId="263BE92F" w14:textId="77777777" w:rsidR="00940BAD" w:rsidRDefault="00940BAD" w:rsidP="00940BAD">
      <w:pPr>
        <w:tabs>
          <w:tab w:val="left" w:pos="-180"/>
          <w:tab w:val="left" w:pos="1080"/>
        </w:tabs>
        <w:suppressAutoHyphens/>
        <w:ind w:left="90" w:hanging="90"/>
        <w:rPr>
          <w:rFonts w:cs="Arial"/>
        </w:rPr>
      </w:pPr>
    </w:p>
    <w:p w14:paraId="636D75C1" w14:textId="77777777" w:rsidR="00940BAD" w:rsidRDefault="00940BAD" w:rsidP="00940BAD">
      <w:pPr>
        <w:tabs>
          <w:tab w:val="left" w:pos="-180"/>
          <w:tab w:val="left" w:pos="720"/>
          <w:tab w:val="left" w:pos="1080"/>
        </w:tabs>
        <w:suppressAutoHyphens/>
        <w:ind w:left="90" w:hanging="90"/>
        <w:rPr>
          <w:rFonts w:cs="Arial"/>
        </w:rPr>
      </w:pPr>
      <w:r>
        <w:rPr>
          <w:rFonts w:cs="Arial"/>
        </w:rPr>
        <w:t>1.</w:t>
      </w:r>
      <w:r>
        <w:rPr>
          <w:rFonts w:cs="Arial"/>
        </w:rPr>
        <w:tab/>
        <w:t xml:space="preserve">For the families to make an informed choice the Housing Authority staff will present:  </w:t>
      </w:r>
    </w:p>
    <w:p w14:paraId="794B6A77" w14:textId="77777777" w:rsidR="00940BAD" w:rsidRDefault="00940BAD" w:rsidP="00940BAD">
      <w:pPr>
        <w:tabs>
          <w:tab w:val="left" w:pos="-180"/>
          <w:tab w:val="left" w:pos="720"/>
          <w:tab w:val="left" w:pos="1080"/>
        </w:tabs>
        <w:suppressAutoHyphens/>
        <w:ind w:left="90" w:hanging="90"/>
        <w:rPr>
          <w:rFonts w:cs="Arial"/>
        </w:rPr>
      </w:pPr>
      <w:r>
        <w:rPr>
          <w:rFonts w:cs="Arial"/>
        </w:rPr>
        <w:t xml:space="preserve">   </w:t>
      </w:r>
    </w:p>
    <w:p w14:paraId="5D405303" w14:textId="77777777" w:rsidR="00940BAD" w:rsidRDefault="00940BAD" w:rsidP="00940BAD">
      <w:pPr>
        <w:tabs>
          <w:tab w:val="left" w:pos="0"/>
          <w:tab w:val="left" w:pos="1080"/>
        </w:tabs>
        <w:suppressAutoHyphens/>
        <w:ind w:left="90" w:hanging="90"/>
        <w:rPr>
          <w:rFonts w:cs="Arial"/>
        </w:rPr>
      </w:pPr>
      <w:r>
        <w:rPr>
          <w:rFonts w:cs="Arial"/>
        </w:rPr>
        <w:t xml:space="preserve">             (a)</w:t>
      </w:r>
      <w:r>
        <w:rPr>
          <w:rFonts w:cs="Arial"/>
        </w:rPr>
        <w:tab/>
        <w:t>The dollar amounts of tenant rent under each option: and</w:t>
      </w:r>
    </w:p>
    <w:p w14:paraId="07BD76A1" w14:textId="77777777" w:rsidR="00940BAD" w:rsidRDefault="00940BAD" w:rsidP="00940BAD">
      <w:pPr>
        <w:tabs>
          <w:tab w:val="left" w:pos="-576"/>
          <w:tab w:val="left" w:pos="720"/>
          <w:tab w:val="left" w:pos="1080"/>
          <w:tab w:val="left" w:pos="1800"/>
        </w:tabs>
        <w:suppressAutoHyphens/>
        <w:rPr>
          <w:rFonts w:cs="Arial"/>
        </w:rPr>
      </w:pPr>
      <w:r>
        <w:rPr>
          <w:rFonts w:cs="Arial"/>
        </w:rPr>
        <w:tab/>
        <w:t>(b)</w:t>
      </w:r>
      <w:r>
        <w:rPr>
          <w:rFonts w:cs="Arial"/>
        </w:rPr>
        <w:tab/>
        <w:t>The Housing Authority’s policies on switching type of rent in circumstances of financial hardship.</w:t>
      </w:r>
    </w:p>
    <w:p w14:paraId="0A7CBE7B" w14:textId="77777777" w:rsidR="00940BAD" w:rsidRDefault="00940BAD" w:rsidP="00940BAD">
      <w:pPr>
        <w:suppressAutoHyphens/>
        <w:rPr>
          <w:rFonts w:cs="Arial"/>
        </w:rPr>
      </w:pPr>
    </w:p>
    <w:p w14:paraId="6EA42CCD" w14:textId="77777777" w:rsidR="00940BAD" w:rsidRDefault="00940BAD" w:rsidP="00940BAD">
      <w:pPr>
        <w:suppressAutoHyphens/>
        <w:rPr>
          <w:rFonts w:cs="Arial"/>
          <w:iCs/>
        </w:rPr>
      </w:pPr>
      <w:r>
        <w:rPr>
          <w:rFonts w:cs="Arial"/>
          <w:iCs/>
        </w:rPr>
        <w:t>2.</w:t>
      </w:r>
      <w:r>
        <w:rPr>
          <w:rFonts w:cs="Arial"/>
          <w:iCs/>
        </w:rPr>
        <w:tab/>
        <w:t>Changing type of rental payment</w:t>
      </w:r>
    </w:p>
    <w:p w14:paraId="2B57B68D" w14:textId="77777777" w:rsidR="00940BAD" w:rsidRDefault="00940BAD" w:rsidP="00940BAD">
      <w:pPr>
        <w:suppressAutoHyphens/>
        <w:ind w:firstLine="720"/>
        <w:rPr>
          <w:rFonts w:cs="Arial"/>
        </w:rPr>
      </w:pPr>
      <w:r>
        <w:rPr>
          <w:rFonts w:cs="Arial"/>
        </w:rPr>
        <w:t>When the Housing Authority determines that the family is unable to pay the flat rent because of a financial hardship the Housing Authority must immediately switch the family’s rental payment from the flat rent to income-based rent.  The change will be effective the 1</w:t>
      </w:r>
      <w:r w:rsidRPr="004179A2">
        <w:rPr>
          <w:rFonts w:cs="Arial"/>
          <w:vertAlign w:val="superscript"/>
        </w:rPr>
        <w:t>st</w:t>
      </w:r>
      <w:r>
        <w:rPr>
          <w:rFonts w:cs="Arial"/>
        </w:rPr>
        <w:t xml:space="preserve"> of the following month.</w:t>
      </w:r>
    </w:p>
    <w:p w14:paraId="5F02FF49" w14:textId="77777777" w:rsidR="00940BAD" w:rsidRDefault="00940BAD" w:rsidP="00940BAD">
      <w:pPr>
        <w:tabs>
          <w:tab w:val="left" w:pos="720"/>
          <w:tab w:val="left" w:pos="1080"/>
        </w:tabs>
        <w:suppressAutoHyphens/>
        <w:rPr>
          <w:rFonts w:cs="Arial"/>
          <w:iCs/>
        </w:rPr>
      </w:pPr>
    </w:p>
    <w:p w14:paraId="110878FA" w14:textId="77777777" w:rsidR="00940BAD" w:rsidRDefault="00940BAD" w:rsidP="00940BAD">
      <w:pPr>
        <w:tabs>
          <w:tab w:val="left" w:pos="720"/>
          <w:tab w:val="left" w:pos="1080"/>
        </w:tabs>
        <w:suppressAutoHyphens/>
        <w:rPr>
          <w:rFonts w:cs="Arial"/>
          <w:iCs/>
        </w:rPr>
      </w:pPr>
      <w:r>
        <w:rPr>
          <w:rFonts w:cs="Arial"/>
          <w:iCs/>
        </w:rPr>
        <w:t>3.</w:t>
      </w:r>
      <w:r>
        <w:rPr>
          <w:rFonts w:cs="Arial"/>
          <w:iCs/>
        </w:rPr>
        <w:tab/>
        <w:t>Financial hardships</w:t>
      </w:r>
    </w:p>
    <w:p w14:paraId="0D15C00D" w14:textId="77777777" w:rsidR="00940BAD" w:rsidRDefault="00940BAD" w:rsidP="00940BAD">
      <w:pPr>
        <w:tabs>
          <w:tab w:val="left" w:pos="720"/>
          <w:tab w:val="left" w:pos="1080"/>
        </w:tabs>
        <w:suppressAutoHyphens/>
        <w:rPr>
          <w:rFonts w:cs="Arial"/>
        </w:rPr>
      </w:pPr>
      <w:r>
        <w:rPr>
          <w:rFonts w:cs="Arial"/>
          <w:iCs/>
        </w:rPr>
        <w:tab/>
        <w:t>(a)</w:t>
      </w:r>
      <w:r>
        <w:rPr>
          <w:rFonts w:cs="Arial"/>
          <w:iCs/>
        </w:rPr>
        <w:tab/>
      </w:r>
      <w:r>
        <w:rPr>
          <w:rFonts w:cs="Arial"/>
        </w:rPr>
        <w:t>The Housing Authority of Billings will consider financial hardship circumstances for families in the following situations:</w:t>
      </w:r>
    </w:p>
    <w:p w14:paraId="1675732A" w14:textId="77777777" w:rsidR="00940BAD" w:rsidRDefault="00940BAD" w:rsidP="00940BAD">
      <w:pPr>
        <w:tabs>
          <w:tab w:val="left" w:pos="720"/>
          <w:tab w:val="left" w:pos="1080"/>
        </w:tabs>
        <w:suppressAutoHyphens/>
        <w:rPr>
          <w:rFonts w:cs="Arial"/>
        </w:rPr>
      </w:pPr>
      <w:r>
        <w:rPr>
          <w:rFonts w:cs="Arial"/>
        </w:rPr>
        <w:tab/>
        <w:t>(b)</w:t>
      </w:r>
      <w:r>
        <w:rPr>
          <w:rFonts w:cs="Arial"/>
        </w:rPr>
        <w:tab/>
        <w:t>Families who experienced a decrease in income because of changed circumstances, loss or reduction of employment, a death in the family, and reduction in or loss of earnings or other assistance;</w:t>
      </w:r>
    </w:p>
    <w:p w14:paraId="32CFCDD4" w14:textId="77777777" w:rsidR="00940BAD" w:rsidRDefault="00940BAD" w:rsidP="00940BAD">
      <w:pPr>
        <w:tabs>
          <w:tab w:val="left" w:pos="1080"/>
        </w:tabs>
        <w:ind w:firstLine="720"/>
        <w:rPr>
          <w:rFonts w:cs="Arial"/>
        </w:rPr>
      </w:pPr>
      <w:r>
        <w:rPr>
          <w:rFonts w:cs="Arial"/>
        </w:rPr>
        <w:t>(c)</w:t>
      </w:r>
      <w:r>
        <w:rPr>
          <w:rFonts w:cs="Arial"/>
        </w:rPr>
        <w:tab/>
        <w:t>Families who have experienced an increase in expenses, because of changed circumstances, for medical costs, childcare, transportation, education, or similar items.</w:t>
      </w:r>
    </w:p>
    <w:tbl>
      <w:tblPr>
        <w:tblW w:w="7249" w:type="dxa"/>
        <w:tblInd w:w="108" w:type="dxa"/>
        <w:tblLook w:val="04A0" w:firstRow="1" w:lastRow="0" w:firstColumn="1" w:lastColumn="0" w:noHBand="0" w:noVBand="1"/>
      </w:tblPr>
      <w:tblGrid>
        <w:gridCol w:w="9072"/>
      </w:tblGrid>
      <w:tr w:rsidR="00940BAD" w:rsidRPr="0030058C" w14:paraId="671043A7" w14:textId="77777777" w:rsidTr="00233737">
        <w:trPr>
          <w:trHeight w:val="315"/>
        </w:trPr>
        <w:tc>
          <w:tcPr>
            <w:tcW w:w="6955" w:type="dxa"/>
            <w:tcBorders>
              <w:top w:val="nil"/>
              <w:left w:val="nil"/>
              <w:bottom w:val="nil"/>
              <w:right w:val="nil"/>
            </w:tcBorders>
            <w:shd w:val="clear" w:color="auto" w:fill="auto"/>
            <w:noWrap/>
            <w:vAlign w:val="bottom"/>
          </w:tcPr>
          <w:tbl>
            <w:tblPr>
              <w:tblW w:w="8748" w:type="dxa"/>
              <w:tblInd w:w="108" w:type="dxa"/>
              <w:tblLook w:val="04A0" w:firstRow="1" w:lastRow="0" w:firstColumn="1" w:lastColumn="0" w:noHBand="0" w:noVBand="1"/>
            </w:tblPr>
            <w:tblGrid>
              <w:gridCol w:w="1581"/>
              <w:gridCol w:w="2246"/>
              <w:gridCol w:w="2646"/>
              <w:gridCol w:w="453"/>
              <w:gridCol w:w="453"/>
              <w:gridCol w:w="226"/>
              <w:gridCol w:w="1143"/>
            </w:tblGrid>
            <w:tr w:rsidR="00940BAD" w:rsidRPr="0062215E" w14:paraId="58EB45AC" w14:textId="77777777" w:rsidTr="00233737">
              <w:trPr>
                <w:gridAfter w:val="5"/>
                <w:wAfter w:w="2431" w:type="dxa"/>
                <w:trHeight w:val="315"/>
              </w:trPr>
              <w:tc>
                <w:tcPr>
                  <w:tcW w:w="3735" w:type="dxa"/>
                  <w:gridSpan w:val="2"/>
                  <w:tcBorders>
                    <w:top w:val="nil"/>
                    <w:left w:val="nil"/>
                    <w:bottom w:val="nil"/>
                    <w:right w:val="nil"/>
                  </w:tcBorders>
                  <w:shd w:val="clear" w:color="auto" w:fill="auto"/>
                  <w:noWrap/>
                  <w:vAlign w:val="bottom"/>
                  <w:hideMark/>
                </w:tcPr>
                <w:p w14:paraId="69180100" w14:textId="579AEAB4" w:rsidR="00940BAD" w:rsidRPr="0062215E" w:rsidRDefault="00940BAD" w:rsidP="00233737">
                  <w:pPr>
                    <w:jc w:val="center"/>
                    <w:rPr>
                      <w:rFonts w:cs="Arial"/>
                      <w:b/>
                      <w:bCs/>
                      <w:sz w:val="24"/>
                      <w:szCs w:val="24"/>
                    </w:rPr>
                  </w:pPr>
                  <w:r>
                    <w:rPr>
                      <w:rFonts w:cs="Arial"/>
                      <w:b/>
                      <w:bCs/>
                      <w:sz w:val="24"/>
                      <w:szCs w:val="24"/>
                    </w:rPr>
                    <w:t xml:space="preserve"> </w:t>
                  </w:r>
                </w:p>
              </w:tc>
            </w:tr>
            <w:tr w:rsidR="00940BAD" w:rsidRPr="0062215E" w14:paraId="35DE3D09" w14:textId="77777777" w:rsidTr="00233737">
              <w:trPr>
                <w:gridAfter w:val="5"/>
                <w:wAfter w:w="2431" w:type="dxa"/>
                <w:trHeight w:val="315"/>
              </w:trPr>
              <w:tc>
                <w:tcPr>
                  <w:tcW w:w="3735" w:type="dxa"/>
                  <w:gridSpan w:val="2"/>
                  <w:tcBorders>
                    <w:top w:val="nil"/>
                    <w:left w:val="nil"/>
                    <w:bottom w:val="nil"/>
                    <w:right w:val="nil"/>
                  </w:tcBorders>
                  <w:shd w:val="clear" w:color="auto" w:fill="auto"/>
                  <w:noWrap/>
                  <w:vAlign w:val="bottom"/>
                  <w:hideMark/>
                </w:tcPr>
                <w:p w14:paraId="54DCCE2B" w14:textId="208D9B3C" w:rsidR="00940BAD" w:rsidRPr="0062215E" w:rsidRDefault="00940BAD" w:rsidP="00233737">
                  <w:pPr>
                    <w:jc w:val="center"/>
                    <w:rPr>
                      <w:rFonts w:cs="Arial"/>
                      <w:b/>
                      <w:bCs/>
                      <w:sz w:val="24"/>
                      <w:szCs w:val="24"/>
                    </w:rPr>
                  </w:pPr>
                  <w:r>
                    <w:rPr>
                      <w:rFonts w:cs="Arial"/>
                      <w:b/>
                      <w:bCs/>
                      <w:sz w:val="24"/>
                      <w:szCs w:val="24"/>
                    </w:rPr>
                    <w:t xml:space="preserve"> </w:t>
                  </w:r>
                </w:p>
              </w:tc>
            </w:tr>
            <w:tr w:rsidR="00940BAD" w:rsidRPr="0062215E" w14:paraId="479D5D86" w14:textId="77777777" w:rsidTr="00233737">
              <w:trPr>
                <w:gridAfter w:val="5"/>
                <w:wAfter w:w="2431" w:type="dxa"/>
                <w:trHeight w:val="255"/>
              </w:trPr>
              <w:tc>
                <w:tcPr>
                  <w:tcW w:w="1543" w:type="dxa"/>
                  <w:tcBorders>
                    <w:top w:val="nil"/>
                    <w:left w:val="nil"/>
                    <w:bottom w:val="nil"/>
                    <w:right w:val="nil"/>
                  </w:tcBorders>
                  <w:shd w:val="clear" w:color="auto" w:fill="auto"/>
                  <w:noWrap/>
                  <w:vAlign w:val="bottom"/>
                  <w:hideMark/>
                </w:tcPr>
                <w:p w14:paraId="29D84DF3"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6A332849" w14:textId="77777777" w:rsidR="00940BAD" w:rsidRPr="0062215E" w:rsidRDefault="00940BAD" w:rsidP="00233737">
                  <w:pPr>
                    <w:rPr>
                      <w:rFonts w:ascii="Times New Roman" w:hAnsi="Times New Roman"/>
                    </w:rPr>
                  </w:pPr>
                </w:p>
              </w:tc>
            </w:tr>
            <w:tr w:rsidR="00940BAD" w:rsidRPr="0062215E" w14:paraId="41D665C2" w14:textId="77777777" w:rsidTr="00233737">
              <w:trPr>
                <w:gridAfter w:val="5"/>
                <w:wAfter w:w="2431" w:type="dxa"/>
                <w:trHeight w:val="315"/>
              </w:trPr>
              <w:tc>
                <w:tcPr>
                  <w:tcW w:w="1543" w:type="dxa"/>
                  <w:tcBorders>
                    <w:top w:val="nil"/>
                    <w:left w:val="nil"/>
                    <w:bottom w:val="nil"/>
                    <w:right w:val="nil"/>
                  </w:tcBorders>
                  <w:shd w:val="clear" w:color="auto" w:fill="auto"/>
                  <w:noWrap/>
                  <w:vAlign w:val="bottom"/>
                  <w:hideMark/>
                </w:tcPr>
                <w:p w14:paraId="7B19B1D2" w14:textId="77777777" w:rsidR="00940BAD" w:rsidRPr="0062215E" w:rsidRDefault="00940BAD" w:rsidP="00233737">
                  <w:pPr>
                    <w:rPr>
                      <w:rFonts w:cs="Arial"/>
                      <w:b/>
                      <w:bCs/>
                      <w:sz w:val="24"/>
                      <w:szCs w:val="24"/>
                    </w:rPr>
                  </w:pPr>
                  <w:r w:rsidRPr="0062215E">
                    <w:rPr>
                      <w:rFonts w:cs="Arial"/>
                      <w:b/>
                      <w:bCs/>
                      <w:sz w:val="24"/>
                      <w:szCs w:val="24"/>
                    </w:rPr>
                    <w:t xml:space="preserve"> </w:t>
                  </w:r>
                </w:p>
              </w:tc>
              <w:tc>
                <w:tcPr>
                  <w:tcW w:w="2192" w:type="dxa"/>
                  <w:tcBorders>
                    <w:top w:val="nil"/>
                    <w:left w:val="nil"/>
                    <w:bottom w:val="nil"/>
                    <w:right w:val="nil"/>
                  </w:tcBorders>
                  <w:shd w:val="clear" w:color="auto" w:fill="auto"/>
                  <w:noWrap/>
                  <w:vAlign w:val="bottom"/>
                  <w:hideMark/>
                </w:tcPr>
                <w:p w14:paraId="23C7C4D2" w14:textId="77777777" w:rsidR="00940BAD" w:rsidRPr="0062215E" w:rsidRDefault="00940BAD" w:rsidP="00233737">
                  <w:pPr>
                    <w:rPr>
                      <w:rFonts w:cs="Arial"/>
                      <w:b/>
                      <w:bCs/>
                      <w:sz w:val="24"/>
                      <w:szCs w:val="24"/>
                    </w:rPr>
                  </w:pPr>
                </w:p>
              </w:tc>
            </w:tr>
            <w:tr w:rsidR="00940BAD" w:rsidRPr="0062215E" w14:paraId="09168905" w14:textId="77777777" w:rsidTr="00233737">
              <w:trPr>
                <w:gridAfter w:val="3"/>
                <w:wAfter w:w="1326" w:type="dxa"/>
                <w:trHeight w:val="315"/>
              </w:trPr>
              <w:tc>
                <w:tcPr>
                  <w:tcW w:w="6759" w:type="dxa"/>
                  <w:gridSpan w:val="4"/>
                  <w:tcBorders>
                    <w:top w:val="nil"/>
                    <w:left w:val="nil"/>
                    <w:bottom w:val="nil"/>
                    <w:right w:val="nil"/>
                  </w:tcBorders>
                  <w:shd w:val="clear" w:color="auto" w:fill="auto"/>
                  <w:noWrap/>
                  <w:vAlign w:val="bottom"/>
                  <w:hideMark/>
                </w:tcPr>
                <w:p w14:paraId="590AA987" w14:textId="0FEC44FA" w:rsidR="00940BAD" w:rsidRPr="0062215E" w:rsidRDefault="00940BAD" w:rsidP="00233737">
                  <w:pPr>
                    <w:rPr>
                      <w:rFonts w:cs="Arial"/>
                      <w:b/>
                      <w:bCs/>
                      <w:sz w:val="24"/>
                      <w:szCs w:val="24"/>
                    </w:rPr>
                  </w:pPr>
                  <w:r w:rsidRPr="0062215E">
                    <w:rPr>
                      <w:rFonts w:cs="Arial"/>
                      <w:b/>
                      <w:bCs/>
                      <w:sz w:val="24"/>
                      <w:szCs w:val="24"/>
                    </w:rPr>
                    <w:t>MT 1-2, 8 South Side Units, Morgan, Bunting, Byrd &amp; Scattered</w:t>
                  </w:r>
                  <w:r>
                    <w:rPr>
                      <w:rFonts w:cs="Arial"/>
                      <w:b/>
                      <w:bCs/>
                      <w:sz w:val="24"/>
                      <w:szCs w:val="24"/>
                    </w:rPr>
                    <w:t xml:space="preserve">             Flat Rents Effective 1/1/2019</w:t>
                  </w:r>
                </w:p>
              </w:tc>
            </w:tr>
            <w:tr w:rsidR="00940BAD" w:rsidRPr="0062215E" w14:paraId="3A5375F9" w14:textId="77777777" w:rsidTr="00233737">
              <w:trPr>
                <w:gridAfter w:val="5"/>
                <w:wAfter w:w="1326" w:type="dxa"/>
                <w:trHeight w:val="315"/>
              </w:trPr>
              <w:tc>
                <w:tcPr>
                  <w:tcW w:w="1543" w:type="dxa"/>
                  <w:tcBorders>
                    <w:top w:val="nil"/>
                    <w:left w:val="nil"/>
                    <w:bottom w:val="nil"/>
                    <w:right w:val="nil"/>
                  </w:tcBorders>
                  <w:shd w:val="clear" w:color="000000" w:fill="D9D9D9"/>
                  <w:noWrap/>
                  <w:vAlign w:val="bottom"/>
                  <w:hideMark/>
                </w:tcPr>
                <w:p w14:paraId="40934AA6" w14:textId="77777777" w:rsidR="00940BAD" w:rsidRPr="0062215E" w:rsidRDefault="00940BAD" w:rsidP="00233737">
                  <w:pPr>
                    <w:rPr>
                      <w:rFonts w:cs="Arial"/>
                      <w:b/>
                      <w:bCs/>
                      <w:sz w:val="24"/>
                      <w:szCs w:val="24"/>
                    </w:rPr>
                  </w:pPr>
                  <w:r w:rsidRPr="0062215E">
                    <w:rPr>
                      <w:rFonts w:cs="Arial"/>
                      <w:b/>
                      <w:bCs/>
                      <w:sz w:val="24"/>
                      <w:szCs w:val="24"/>
                    </w:rPr>
                    <w:t>CT 9.02</w:t>
                  </w:r>
                </w:p>
              </w:tc>
              <w:tc>
                <w:tcPr>
                  <w:tcW w:w="2192" w:type="dxa"/>
                  <w:tcBorders>
                    <w:top w:val="nil"/>
                    <w:left w:val="nil"/>
                    <w:bottom w:val="nil"/>
                    <w:right w:val="nil"/>
                  </w:tcBorders>
                  <w:shd w:val="clear" w:color="auto" w:fill="auto"/>
                  <w:noWrap/>
                  <w:vAlign w:val="bottom"/>
                  <w:hideMark/>
                </w:tcPr>
                <w:p w14:paraId="6DA3A73B" w14:textId="77777777" w:rsidR="00940BAD" w:rsidRPr="0062215E" w:rsidRDefault="00940BAD" w:rsidP="00233737">
                  <w:pPr>
                    <w:rPr>
                      <w:rFonts w:cs="Arial"/>
                      <w:b/>
                      <w:bCs/>
                    </w:rPr>
                  </w:pPr>
                  <w:r w:rsidRPr="0062215E">
                    <w:rPr>
                      <w:rFonts w:cs="Arial"/>
                      <w:b/>
                      <w:bCs/>
                    </w:rPr>
                    <w:t xml:space="preserve"> </w:t>
                  </w:r>
                </w:p>
              </w:tc>
            </w:tr>
            <w:tr w:rsidR="00940BAD" w:rsidRPr="0062215E" w14:paraId="3763024C" w14:textId="77777777" w:rsidTr="00233737">
              <w:trPr>
                <w:gridAfter w:val="5"/>
                <w:wAfter w:w="1326" w:type="dxa"/>
                <w:trHeight w:val="315"/>
              </w:trPr>
              <w:tc>
                <w:tcPr>
                  <w:tcW w:w="1543" w:type="dxa"/>
                  <w:tcBorders>
                    <w:top w:val="nil"/>
                    <w:left w:val="nil"/>
                    <w:bottom w:val="nil"/>
                    <w:right w:val="nil"/>
                  </w:tcBorders>
                  <w:shd w:val="clear" w:color="000000" w:fill="FFFFFF"/>
                  <w:noWrap/>
                  <w:vAlign w:val="bottom"/>
                  <w:hideMark/>
                </w:tcPr>
                <w:p w14:paraId="2EE1AEE5" w14:textId="77777777" w:rsidR="00940BAD" w:rsidRPr="0062215E" w:rsidRDefault="00940BAD" w:rsidP="00233737">
                  <w:pPr>
                    <w:rPr>
                      <w:rFonts w:cs="Arial"/>
                      <w:sz w:val="24"/>
                      <w:szCs w:val="24"/>
                    </w:rPr>
                  </w:pPr>
                  <w:r w:rsidRPr="0062215E">
                    <w:rPr>
                      <w:rFonts w:cs="Arial"/>
                      <w:sz w:val="24"/>
                      <w:szCs w:val="24"/>
                    </w:rPr>
                    <w:t xml:space="preserve">2bd </w:t>
                  </w:r>
                </w:p>
              </w:tc>
              <w:tc>
                <w:tcPr>
                  <w:tcW w:w="2192" w:type="dxa"/>
                  <w:tcBorders>
                    <w:top w:val="nil"/>
                    <w:left w:val="nil"/>
                    <w:bottom w:val="nil"/>
                    <w:right w:val="nil"/>
                  </w:tcBorders>
                  <w:shd w:val="clear" w:color="000000" w:fill="FFFFFF"/>
                  <w:noWrap/>
                  <w:vAlign w:val="bottom"/>
                  <w:hideMark/>
                </w:tcPr>
                <w:p w14:paraId="22FF4E13"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 641</w:t>
                  </w:r>
                  <w:r w:rsidRPr="0062215E">
                    <w:rPr>
                      <w:rFonts w:cs="Arial"/>
                      <w:b/>
                      <w:bCs/>
                      <w:sz w:val="24"/>
                      <w:szCs w:val="24"/>
                    </w:rPr>
                    <w:t xml:space="preserve"> </w:t>
                  </w:r>
                </w:p>
              </w:tc>
            </w:tr>
            <w:tr w:rsidR="00940BAD" w:rsidRPr="0062215E" w14:paraId="4AE7E5F3"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6C5BFDD1" w14:textId="77777777" w:rsidR="00940BAD" w:rsidRPr="0062215E" w:rsidRDefault="00940BAD" w:rsidP="00233737">
                  <w:pPr>
                    <w:rPr>
                      <w:rFonts w:cs="Arial"/>
                      <w:sz w:val="24"/>
                      <w:szCs w:val="24"/>
                    </w:rPr>
                  </w:pPr>
                  <w:r w:rsidRPr="0062215E">
                    <w:rPr>
                      <w:rFonts w:cs="Arial"/>
                      <w:sz w:val="24"/>
                      <w:szCs w:val="24"/>
                    </w:rPr>
                    <w:t>3bd</w:t>
                  </w:r>
                </w:p>
              </w:tc>
              <w:tc>
                <w:tcPr>
                  <w:tcW w:w="2192" w:type="dxa"/>
                  <w:tcBorders>
                    <w:top w:val="nil"/>
                    <w:left w:val="nil"/>
                    <w:bottom w:val="nil"/>
                    <w:right w:val="nil"/>
                  </w:tcBorders>
                  <w:shd w:val="clear" w:color="000000" w:fill="FFFFFF"/>
                  <w:noWrap/>
                  <w:vAlign w:val="bottom"/>
                  <w:hideMark/>
                </w:tcPr>
                <w:p w14:paraId="20251D75"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913 </w:t>
                  </w:r>
                  <w:r w:rsidRPr="0062215E">
                    <w:rPr>
                      <w:rFonts w:cs="Arial"/>
                      <w:b/>
                      <w:bCs/>
                      <w:sz w:val="24"/>
                      <w:szCs w:val="24"/>
                    </w:rPr>
                    <w:t xml:space="preserve"> </w:t>
                  </w:r>
                </w:p>
              </w:tc>
            </w:tr>
            <w:tr w:rsidR="00940BAD" w:rsidRPr="0062215E" w14:paraId="28A305B9"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3D6D69F4" w14:textId="77777777" w:rsidR="00940BAD" w:rsidRPr="0062215E" w:rsidRDefault="00940BAD" w:rsidP="00233737">
                  <w:pPr>
                    <w:rPr>
                      <w:rFonts w:cs="Arial"/>
                      <w:sz w:val="24"/>
                      <w:szCs w:val="24"/>
                    </w:rPr>
                  </w:pPr>
                  <w:r w:rsidRPr="0062215E">
                    <w:rPr>
                      <w:rFonts w:cs="Arial"/>
                      <w:sz w:val="24"/>
                      <w:szCs w:val="24"/>
                    </w:rPr>
                    <w:t>4bd</w:t>
                  </w:r>
                </w:p>
              </w:tc>
              <w:tc>
                <w:tcPr>
                  <w:tcW w:w="2192" w:type="dxa"/>
                  <w:tcBorders>
                    <w:top w:val="nil"/>
                    <w:left w:val="nil"/>
                    <w:bottom w:val="nil"/>
                    <w:right w:val="nil"/>
                  </w:tcBorders>
                  <w:shd w:val="clear" w:color="000000" w:fill="FFFFFF"/>
                  <w:noWrap/>
                  <w:vAlign w:val="bottom"/>
                  <w:hideMark/>
                </w:tcPr>
                <w:p w14:paraId="298684D7"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1,126 </w:t>
                  </w:r>
                  <w:r w:rsidRPr="0062215E">
                    <w:rPr>
                      <w:rFonts w:cs="Arial"/>
                      <w:b/>
                      <w:bCs/>
                      <w:sz w:val="24"/>
                      <w:szCs w:val="24"/>
                    </w:rPr>
                    <w:t xml:space="preserve"> </w:t>
                  </w:r>
                </w:p>
              </w:tc>
            </w:tr>
            <w:tr w:rsidR="00940BAD" w:rsidRPr="0062215E" w14:paraId="329278B8"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111F46FA"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77F2A435" w14:textId="77777777" w:rsidR="00940BAD" w:rsidRPr="0062215E" w:rsidRDefault="00940BAD" w:rsidP="00233737">
                  <w:pPr>
                    <w:rPr>
                      <w:rFonts w:ascii="Times New Roman" w:hAnsi="Times New Roman"/>
                    </w:rPr>
                  </w:pPr>
                </w:p>
              </w:tc>
            </w:tr>
            <w:tr w:rsidR="00940BAD" w:rsidRPr="0062215E" w14:paraId="0455664F"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382E013D" w14:textId="77777777" w:rsidR="00940BAD" w:rsidRPr="0062215E" w:rsidRDefault="00940BAD" w:rsidP="00233737">
                  <w:pPr>
                    <w:rPr>
                      <w:rFonts w:cs="Arial"/>
                      <w:b/>
                      <w:bCs/>
                      <w:sz w:val="24"/>
                      <w:szCs w:val="24"/>
                    </w:rPr>
                  </w:pPr>
                  <w:r w:rsidRPr="0062215E">
                    <w:rPr>
                      <w:rFonts w:cs="Arial"/>
                      <w:b/>
                      <w:bCs/>
                      <w:sz w:val="24"/>
                      <w:szCs w:val="24"/>
                    </w:rPr>
                    <w:t>MT 1-3</w:t>
                  </w:r>
                </w:p>
              </w:tc>
              <w:tc>
                <w:tcPr>
                  <w:tcW w:w="2192" w:type="dxa"/>
                  <w:tcBorders>
                    <w:top w:val="nil"/>
                    <w:left w:val="nil"/>
                    <w:bottom w:val="nil"/>
                    <w:right w:val="nil"/>
                  </w:tcBorders>
                  <w:shd w:val="clear" w:color="auto" w:fill="auto"/>
                  <w:noWrap/>
                  <w:vAlign w:val="bottom"/>
                  <w:hideMark/>
                </w:tcPr>
                <w:p w14:paraId="57F24532" w14:textId="77777777" w:rsidR="00940BAD" w:rsidRPr="0062215E" w:rsidRDefault="00940BAD" w:rsidP="00233737">
                  <w:pPr>
                    <w:jc w:val="right"/>
                    <w:rPr>
                      <w:rFonts w:cs="Arial"/>
                      <w:b/>
                      <w:bCs/>
                      <w:sz w:val="24"/>
                      <w:szCs w:val="24"/>
                    </w:rPr>
                  </w:pPr>
                  <w:r w:rsidRPr="0062215E">
                    <w:rPr>
                      <w:rFonts w:cs="Arial"/>
                      <w:b/>
                      <w:bCs/>
                      <w:sz w:val="24"/>
                      <w:szCs w:val="24"/>
                    </w:rPr>
                    <w:t xml:space="preserve"> Heights </w:t>
                  </w:r>
                </w:p>
              </w:tc>
            </w:tr>
            <w:tr w:rsidR="00940BAD" w:rsidRPr="0062215E" w14:paraId="46F8C952" w14:textId="77777777" w:rsidTr="00233737">
              <w:trPr>
                <w:gridAfter w:val="5"/>
                <w:wAfter w:w="1326" w:type="dxa"/>
                <w:trHeight w:val="315"/>
              </w:trPr>
              <w:tc>
                <w:tcPr>
                  <w:tcW w:w="1543" w:type="dxa"/>
                  <w:tcBorders>
                    <w:top w:val="nil"/>
                    <w:left w:val="nil"/>
                    <w:bottom w:val="nil"/>
                    <w:right w:val="nil"/>
                  </w:tcBorders>
                  <w:shd w:val="clear" w:color="000000" w:fill="D9D9D9"/>
                  <w:noWrap/>
                  <w:vAlign w:val="bottom"/>
                  <w:hideMark/>
                </w:tcPr>
                <w:p w14:paraId="5B42A1B1" w14:textId="77777777" w:rsidR="00940BAD" w:rsidRPr="0062215E" w:rsidRDefault="00940BAD" w:rsidP="00233737">
                  <w:pPr>
                    <w:rPr>
                      <w:rFonts w:cs="Arial"/>
                      <w:b/>
                      <w:bCs/>
                      <w:sz w:val="24"/>
                      <w:szCs w:val="24"/>
                    </w:rPr>
                  </w:pPr>
                  <w:r w:rsidRPr="0062215E">
                    <w:rPr>
                      <w:rFonts w:cs="Arial"/>
                      <w:b/>
                      <w:bCs/>
                      <w:sz w:val="24"/>
                      <w:szCs w:val="24"/>
                    </w:rPr>
                    <w:t>CT 7.05</w:t>
                  </w:r>
                </w:p>
              </w:tc>
              <w:tc>
                <w:tcPr>
                  <w:tcW w:w="2192" w:type="dxa"/>
                  <w:tcBorders>
                    <w:top w:val="nil"/>
                    <w:left w:val="nil"/>
                    <w:bottom w:val="nil"/>
                    <w:right w:val="nil"/>
                  </w:tcBorders>
                  <w:shd w:val="clear" w:color="auto" w:fill="auto"/>
                  <w:noWrap/>
                  <w:vAlign w:val="bottom"/>
                  <w:hideMark/>
                </w:tcPr>
                <w:p w14:paraId="2641D799" w14:textId="77777777" w:rsidR="00940BAD" w:rsidRPr="0062215E" w:rsidRDefault="00940BAD" w:rsidP="00233737">
                  <w:pPr>
                    <w:rPr>
                      <w:rFonts w:cs="Arial"/>
                      <w:b/>
                      <w:bCs/>
                      <w:sz w:val="24"/>
                      <w:szCs w:val="24"/>
                    </w:rPr>
                  </w:pPr>
                </w:p>
              </w:tc>
            </w:tr>
            <w:tr w:rsidR="00940BAD" w:rsidRPr="0062215E" w14:paraId="081513C9"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5150263B" w14:textId="77777777" w:rsidR="00940BAD" w:rsidRPr="0062215E" w:rsidRDefault="00940BAD" w:rsidP="00233737">
                  <w:pPr>
                    <w:rPr>
                      <w:rFonts w:cs="Arial"/>
                      <w:sz w:val="24"/>
                      <w:szCs w:val="24"/>
                    </w:rPr>
                  </w:pPr>
                  <w:r w:rsidRPr="0062215E">
                    <w:rPr>
                      <w:rFonts w:cs="Arial"/>
                      <w:sz w:val="24"/>
                      <w:szCs w:val="24"/>
                    </w:rPr>
                    <w:t>1bd</w:t>
                  </w:r>
                </w:p>
              </w:tc>
              <w:tc>
                <w:tcPr>
                  <w:tcW w:w="2192" w:type="dxa"/>
                  <w:tcBorders>
                    <w:top w:val="nil"/>
                    <w:left w:val="nil"/>
                    <w:bottom w:val="nil"/>
                    <w:right w:val="nil"/>
                  </w:tcBorders>
                  <w:shd w:val="clear" w:color="auto" w:fill="auto"/>
                  <w:noWrap/>
                  <w:vAlign w:val="bottom"/>
                  <w:hideMark/>
                </w:tcPr>
                <w:p w14:paraId="0AD77E4D"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515 </w:t>
                  </w:r>
                  <w:r w:rsidRPr="0062215E">
                    <w:rPr>
                      <w:rFonts w:cs="Arial"/>
                      <w:b/>
                      <w:bCs/>
                      <w:sz w:val="24"/>
                      <w:szCs w:val="24"/>
                    </w:rPr>
                    <w:t xml:space="preserve"> </w:t>
                  </w:r>
                </w:p>
              </w:tc>
            </w:tr>
            <w:tr w:rsidR="00940BAD" w:rsidRPr="0062215E" w14:paraId="740D710C"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2BA4C842" w14:textId="77777777" w:rsidR="00940BAD" w:rsidRPr="0062215E" w:rsidRDefault="00940BAD" w:rsidP="00233737">
                  <w:pPr>
                    <w:rPr>
                      <w:rFonts w:cs="Arial"/>
                      <w:sz w:val="24"/>
                      <w:szCs w:val="24"/>
                    </w:rPr>
                  </w:pPr>
                  <w:r w:rsidRPr="0062215E">
                    <w:rPr>
                      <w:rFonts w:cs="Arial"/>
                      <w:sz w:val="24"/>
                      <w:szCs w:val="24"/>
                    </w:rPr>
                    <w:t>2bd</w:t>
                  </w:r>
                </w:p>
              </w:tc>
              <w:tc>
                <w:tcPr>
                  <w:tcW w:w="2192" w:type="dxa"/>
                  <w:tcBorders>
                    <w:top w:val="nil"/>
                    <w:left w:val="nil"/>
                    <w:bottom w:val="nil"/>
                    <w:right w:val="nil"/>
                  </w:tcBorders>
                  <w:shd w:val="clear" w:color="auto" w:fill="auto"/>
                  <w:noWrap/>
                  <w:vAlign w:val="bottom"/>
                  <w:hideMark/>
                </w:tcPr>
                <w:p w14:paraId="6BA35554"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636 </w:t>
                  </w:r>
                  <w:r w:rsidRPr="0062215E">
                    <w:rPr>
                      <w:rFonts w:cs="Arial"/>
                      <w:b/>
                      <w:bCs/>
                      <w:sz w:val="24"/>
                      <w:szCs w:val="24"/>
                    </w:rPr>
                    <w:t xml:space="preserve"> </w:t>
                  </w:r>
                </w:p>
              </w:tc>
            </w:tr>
            <w:tr w:rsidR="00940BAD" w:rsidRPr="0062215E" w14:paraId="23A823CD"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42B6CB2D" w14:textId="77777777" w:rsidR="00940BAD" w:rsidRPr="0062215E" w:rsidRDefault="00940BAD" w:rsidP="00233737">
                  <w:pPr>
                    <w:rPr>
                      <w:rFonts w:cs="Arial"/>
                      <w:sz w:val="24"/>
                      <w:szCs w:val="24"/>
                    </w:rPr>
                  </w:pPr>
                  <w:r w:rsidRPr="0062215E">
                    <w:rPr>
                      <w:rFonts w:cs="Arial"/>
                      <w:sz w:val="24"/>
                      <w:szCs w:val="24"/>
                    </w:rPr>
                    <w:t>3bd</w:t>
                  </w:r>
                </w:p>
              </w:tc>
              <w:tc>
                <w:tcPr>
                  <w:tcW w:w="2192" w:type="dxa"/>
                  <w:tcBorders>
                    <w:top w:val="nil"/>
                    <w:left w:val="nil"/>
                    <w:bottom w:val="nil"/>
                    <w:right w:val="nil"/>
                  </w:tcBorders>
                  <w:shd w:val="clear" w:color="auto" w:fill="auto"/>
                  <w:noWrap/>
                  <w:vAlign w:val="bottom"/>
                  <w:hideMark/>
                </w:tcPr>
                <w:p w14:paraId="799D53E3"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913 </w:t>
                  </w:r>
                  <w:r w:rsidRPr="0062215E">
                    <w:rPr>
                      <w:rFonts w:cs="Arial"/>
                      <w:b/>
                      <w:bCs/>
                      <w:sz w:val="24"/>
                      <w:szCs w:val="24"/>
                    </w:rPr>
                    <w:t xml:space="preserve"> </w:t>
                  </w:r>
                </w:p>
              </w:tc>
            </w:tr>
            <w:tr w:rsidR="00940BAD" w:rsidRPr="0062215E" w14:paraId="6EC49C6E"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04723E87"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2DD5665C" w14:textId="77777777" w:rsidR="00940BAD" w:rsidRPr="0062215E" w:rsidRDefault="00940BAD" w:rsidP="00233737">
                  <w:pPr>
                    <w:rPr>
                      <w:rFonts w:ascii="Times New Roman" w:hAnsi="Times New Roman"/>
                    </w:rPr>
                  </w:pPr>
                </w:p>
              </w:tc>
            </w:tr>
            <w:tr w:rsidR="00940BAD" w:rsidRPr="0062215E" w14:paraId="53DAF18A"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07B20CF8" w14:textId="77777777" w:rsidR="00940BAD" w:rsidRPr="0062215E" w:rsidRDefault="00940BAD" w:rsidP="00233737">
                  <w:pPr>
                    <w:rPr>
                      <w:rFonts w:cs="Arial"/>
                      <w:b/>
                      <w:bCs/>
                      <w:sz w:val="24"/>
                      <w:szCs w:val="24"/>
                    </w:rPr>
                  </w:pPr>
                  <w:r w:rsidRPr="0062215E">
                    <w:rPr>
                      <w:rFonts w:cs="Arial"/>
                      <w:b/>
                      <w:bCs/>
                      <w:sz w:val="24"/>
                      <w:szCs w:val="24"/>
                    </w:rPr>
                    <w:t xml:space="preserve">MT 1-4 </w:t>
                  </w:r>
                </w:p>
              </w:tc>
              <w:tc>
                <w:tcPr>
                  <w:tcW w:w="2192" w:type="dxa"/>
                  <w:tcBorders>
                    <w:top w:val="nil"/>
                    <w:left w:val="nil"/>
                    <w:bottom w:val="nil"/>
                    <w:right w:val="nil"/>
                  </w:tcBorders>
                  <w:shd w:val="clear" w:color="auto" w:fill="auto"/>
                  <w:noWrap/>
                  <w:vAlign w:val="bottom"/>
                  <w:hideMark/>
                </w:tcPr>
                <w:p w14:paraId="54A833E0" w14:textId="77777777" w:rsidR="00940BAD" w:rsidRPr="0062215E" w:rsidRDefault="00940BAD" w:rsidP="00233737">
                  <w:pPr>
                    <w:jc w:val="right"/>
                    <w:rPr>
                      <w:rFonts w:cs="Arial"/>
                      <w:b/>
                      <w:bCs/>
                      <w:sz w:val="24"/>
                      <w:szCs w:val="24"/>
                    </w:rPr>
                  </w:pPr>
                  <w:r w:rsidRPr="0062215E">
                    <w:rPr>
                      <w:rFonts w:cs="Arial"/>
                      <w:b/>
                      <w:bCs/>
                      <w:sz w:val="24"/>
                      <w:szCs w:val="24"/>
                    </w:rPr>
                    <w:t xml:space="preserve"> St. Johns </w:t>
                  </w:r>
                </w:p>
              </w:tc>
            </w:tr>
            <w:tr w:rsidR="00940BAD" w:rsidRPr="0062215E" w14:paraId="20551CDA" w14:textId="77777777" w:rsidTr="00233737">
              <w:trPr>
                <w:gridAfter w:val="5"/>
                <w:wAfter w:w="1326" w:type="dxa"/>
                <w:trHeight w:val="315"/>
              </w:trPr>
              <w:tc>
                <w:tcPr>
                  <w:tcW w:w="1543" w:type="dxa"/>
                  <w:tcBorders>
                    <w:top w:val="nil"/>
                    <w:left w:val="nil"/>
                    <w:bottom w:val="nil"/>
                    <w:right w:val="nil"/>
                  </w:tcBorders>
                  <w:shd w:val="clear" w:color="000000" w:fill="D9D9D9"/>
                  <w:noWrap/>
                  <w:vAlign w:val="bottom"/>
                  <w:hideMark/>
                </w:tcPr>
                <w:p w14:paraId="11711AD2" w14:textId="77777777" w:rsidR="00940BAD" w:rsidRPr="0062215E" w:rsidRDefault="00940BAD" w:rsidP="00233737">
                  <w:pPr>
                    <w:rPr>
                      <w:rFonts w:cs="Arial"/>
                      <w:b/>
                      <w:bCs/>
                      <w:sz w:val="24"/>
                      <w:szCs w:val="24"/>
                    </w:rPr>
                  </w:pPr>
                  <w:r w:rsidRPr="0062215E">
                    <w:rPr>
                      <w:rFonts w:cs="Arial"/>
                      <w:b/>
                      <w:bCs/>
                      <w:sz w:val="24"/>
                      <w:szCs w:val="24"/>
                    </w:rPr>
                    <w:t>CT 10</w:t>
                  </w:r>
                </w:p>
              </w:tc>
              <w:tc>
                <w:tcPr>
                  <w:tcW w:w="2192" w:type="dxa"/>
                  <w:tcBorders>
                    <w:top w:val="nil"/>
                    <w:left w:val="nil"/>
                    <w:bottom w:val="nil"/>
                    <w:right w:val="nil"/>
                  </w:tcBorders>
                  <w:shd w:val="clear" w:color="auto" w:fill="auto"/>
                  <w:noWrap/>
                  <w:vAlign w:val="bottom"/>
                  <w:hideMark/>
                </w:tcPr>
                <w:p w14:paraId="3B1E9C0B" w14:textId="77777777" w:rsidR="00940BAD" w:rsidRPr="0062215E" w:rsidRDefault="00940BAD" w:rsidP="00233737">
                  <w:pPr>
                    <w:rPr>
                      <w:rFonts w:cs="Arial"/>
                      <w:b/>
                      <w:bCs/>
                      <w:sz w:val="24"/>
                      <w:szCs w:val="24"/>
                    </w:rPr>
                  </w:pPr>
                </w:p>
              </w:tc>
            </w:tr>
            <w:tr w:rsidR="00940BAD" w:rsidRPr="0062215E" w14:paraId="17D99E4E"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7C409C47" w14:textId="77777777" w:rsidR="00940BAD" w:rsidRPr="0062215E" w:rsidRDefault="00940BAD" w:rsidP="00233737">
                  <w:pPr>
                    <w:rPr>
                      <w:rFonts w:cs="Arial"/>
                      <w:sz w:val="24"/>
                      <w:szCs w:val="24"/>
                    </w:rPr>
                  </w:pPr>
                  <w:r w:rsidRPr="0062215E">
                    <w:rPr>
                      <w:rFonts w:cs="Arial"/>
                      <w:sz w:val="24"/>
                      <w:szCs w:val="24"/>
                    </w:rPr>
                    <w:t>2bd</w:t>
                  </w:r>
                </w:p>
              </w:tc>
              <w:tc>
                <w:tcPr>
                  <w:tcW w:w="2192" w:type="dxa"/>
                  <w:tcBorders>
                    <w:top w:val="nil"/>
                    <w:left w:val="nil"/>
                    <w:bottom w:val="nil"/>
                    <w:right w:val="nil"/>
                  </w:tcBorders>
                  <w:shd w:val="clear" w:color="auto" w:fill="auto"/>
                  <w:noWrap/>
                  <w:vAlign w:val="bottom"/>
                  <w:hideMark/>
                </w:tcPr>
                <w:p w14:paraId="55B83BC3"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720 </w:t>
                  </w:r>
                  <w:r w:rsidRPr="0062215E">
                    <w:rPr>
                      <w:rFonts w:cs="Arial"/>
                      <w:b/>
                      <w:bCs/>
                      <w:sz w:val="24"/>
                      <w:szCs w:val="24"/>
                    </w:rPr>
                    <w:t xml:space="preserve"> </w:t>
                  </w:r>
                </w:p>
              </w:tc>
            </w:tr>
            <w:tr w:rsidR="00940BAD" w:rsidRPr="0062215E" w14:paraId="31066175"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129AD07C" w14:textId="77777777" w:rsidR="00940BAD" w:rsidRPr="0062215E" w:rsidRDefault="00940BAD" w:rsidP="00233737">
                  <w:pPr>
                    <w:rPr>
                      <w:rFonts w:cs="Arial"/>
                      <w:sz w:val="24"/>
                      <w:szCs w:val="24"/>
                    </w:rPr>
                  </w:pPr>
                  <w:r w:rsidRPr="0062215E">
                    <w:rPr>
                      <w:rFonts w:cs="Arial"/>
                      <w:sz w:val="24"/>
                      <w:szCs w:val="24"/>
                    </w:rPr>
                    <w:t>3bd</w:t>
                  </w:r>
                </w:p>
              </w:tc>
              <w:tc>
                <w:tcPr>
                  <w:tcW w:w="2192" w:type="dxa"/>
                  <w:tcBorders>
                    <w:top w:val="nil"/>
                    <w:left w:val="nil"/>
                    <w:bottom w:val="nil"/>
                    <w:right w:val="nil"/>
                  </w:tcBorders>
                  <w:shd w:val="clear" w:color="auto" w:fill="auto"/>
                  <w:noWrap/>
                  <w:vAlign w:val="bottom"/>
                  <w:hideMark/>
                </w:tcPr>
                <w:p w14:paraId="583CD6B9"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1,010 </w:t>
                  </w:r>
                  <w:r w:rsidRPr="0062215E">
                    <w:rPr>
                      <w:rFonts w:cs="Arial"/>
                      <w:b/>
                      <w:bCs/>
                      <w:sz w:val="24"/>
                      <w:szCs w:val="24"/>
                    </w:rPr>
                    <w:t xml:space="preserve"> </w:t>
                  </w:r>
                </w:p>
              </w:tc>
            </w:tr>
            <w:tr w:rsidR="00940BAD" w:rsidRPr="0062215E" w14:paraId="69CACD3D"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5CD58EB5"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07D0A15B" w14:textId="77777777" w:rsidR="00940BAD" w:rsidRPr="0062215E" w:rsidRDefault="00940BAD" w:rsidP="00233737">
                  <w:pPr>
                    <w:rPr>
                      <w:rFonts w:ascii="Times New Roman" w:hAnsi="Times New Roman"/>
                    </w:rPr>
                  </w:pPr>
                </w:p>
              </w:tc>
            </w:tr>
            <w:tr w:rsidR="00940BAD" w:rsidRPr="0062215E" w14:paraId="0D47143F"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24308B4F" w14:textId="77777777" w:rsidR="00940BAD" w:rsidRPr="0062215E" w:rsidRDefault="00940BAD" w:rsidP="00233737">
                  <w:pPr>
                    <w:rPr>
                      <w:rFonts w:cs="Arial"/>
                      <w:b/>
                      <w:bCs/>
                      <w:sz w:val="24"/>
                      <w:szCs w:val="24"/>
                    </w:rPr>
                  </w:pPr>
                  <w:r w:rsidRPr="0062215E">
                    <w:rPr>
                      <w:rFonts w:cs="Arial"/>
                      <w:b/>
                      <w:bCs/>
                      <w:sz w:val="24"/>
                      <w:szCs w:val="24"/>
                    </w:rPr>
                    <w:t xml:space="preserve">MT 1-5 </w:t>
                  </w:r>
                </w:p>
              </w:tc>
              <w:tc>
                <w:tcPr>
                  <w:tcW w:w="2192" w:type="dxa"/>
                  <w:tcBorders>
                    <w:top w:val="nil"/>
                    <w:left w:val="nil"/>
                    <w:bottom w:val="nil"/>
                    <w:right w:val="nil"/>
                  </w:tcBorders>
                  <w:shd w:val="clear" w:color="auto" w:fill="auto"/>
                  <w:noWrap/>
                  <w:vAlign w:val="bottom"/>
                  <w:hideMark/>
                </w:tcPr>
                <w:p w14:paraId="755D099F" w14:textId="77777777" w:rsidR="00940BAD" w:rsidRPr="0062215E" w:rsidRDefault="00940BAD" w:rsidP="00233737">
                  <w:pPr>
                    <w:jc w:val="right"/>
                    <w:rPr>
                      <w:rFonts w:cs="Arial"/>
                      <w:b/>
                      <w:bCs/>
                      <w:sz w:val="24"/>
                      <w:szCs w:val="24"/>
                    </w:rPr>
                  </w:pPr>
                  <w:r w:rsidRPr="0062215E">
                    <w:rPr>
                      <w:rFonts w:cs="Arial"/>
                      <w:b/>
                      <w:bCs/>
                      <w:sz w:val="24"/>
                      <w:szCs w:val="24"/>
                    </w:rPr>
                    <w:t xml:space="preserve"> Woody Drive </w:t>
                  </w:r>
                </w:p>
              </w:tc>
            </w:tr>
            <w:tr w:rsidR="00940BAD" w:rsidRPr="0062215E" w14:paraId="7BDEF3CC" w14:textId="77777777" w:rsidTr="00233737">
              <w:trPr>
                <w:gridAfter w:val="5"/>
                <w:wAfter w:w="1326" w:type="dxa"/>
                <w:trHeight w:val="315"/>
              </w:trPr>
              <w:tc>
                <w:tcPr>
                  <w:tcW w:w="1543" w:type="dxa"/>
                  <w:tcBorders>
                    <w:top w:val="nil"/>
                    <w:left w:val="nil"/>
                    <w:bottom w:val="nil"/>
                    <w:right w:val="nil"/>
                  </w:tcBorders>
                  <w:shd w:val="clear" w:color="000000" w:fill="D9D9D9"/>
                  <w:noWrap/>
                  <w:vAlign w:val="bottom"/>
                  <w:hideMark/>
                </w:tcPr>
                <w:p w14:paraId="7AE0758C" w14:textId="77777777" w:rsidR="00940BAD" w:rsidRPr="0062215E" w:rsidRDefault="00940BAD" w:rsidP="00233737">
                  <w:pPr>
                    <w:rPr>
                      <w:rFonts w:cs="Arial"/>
                      <w:b/>
                      <w:bCs/>
                      <w:sz w:val="24"/>
                      <w:szCs w:val="24"/>
                    </w:rPr>
                  </w:pPr>
                  <w:r w:rsidRPr="0062215E">
                    <w:rPr>
                      <w:rFonts w:cs="Arial"/>
                      <w:b/>
                      <w:bCs/>
                      <w:sz w:val="24"/>
                      <w:szCs w:val="24"/>
                    </w:rPr>
                    <w:t>CT 13</w:t>
                  </w:r>
                </w:p>
              </w:tc>
              <w:tc>
                <w:tcPr>
                  <w:tcW w:w="2192" w:type="dxa"/>
                  <w:tcBorders>
                    <w:top w:val="nil"/>
                    <w:left w:val="nil"/>
                    <w:bottom w:val="nil"/>
                    <w:right w:val="nil"/>
                  </w:tcBorders>
                  <w:shd w:val="clear" w:color="auto" w:fill="auto"/>
                  <w:noWrap/>
                  <w:vAlign w:val="bottom"/>
                  <w:hideMark/>
                </w:tcPr>
                <w:p w14:paraId="100A72B3" w14:textId="77777777" w:rsidR="00940BAD" w:rsidRPr="0062215E" w:rsidRDefault="00940BAD" w:rsidP="00233737">
                  <w:pPr>
                    <w:rPr>
                      <w:rFonts w:cs="Arial"/>
                      <w:b/>
                      <w:bCs/>
                      <w:sz w:val="24"/>
                      <w:szCs w:val="24"/>
                    </w:rPr>
                  </w:pPr>
                </w:p>
              </w:tc>
            </w:tr>
            <w:tr w:rsidR="00940BAD" w:rsidRPr="0062215E" w14:paraId="44E33EC8"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333BD0D9" w14:textId="77777777" w:rsidR="00940BAD" w:rsidRPr="0062215E" w:rsidRDefault="00940BAD" w:rsidP="00233737">
                  <w:pPr>
                    <w:rPr>
                      <w:rFonts w:cs="Arial"/>
                      <w:sz w:val="24"/>
                      <w:szCs w:val="24"/>
                    </w:rPr>
                  </w:pPr>
                  <w:r w:rsidRPr="0062215E">
                    <w:rPr>
                      <w:rFonts w:cs="Arial"/>
                      <w:sz w:val="24"/>
                      <w:szCs w:val="24"/>
                    </w:rPr>
                    <w:t>2bd</w:t>
                  </w:r>
                </w:p>
              </w:tc>
              <w:tc>
                <w:tcPr>
                  <w:tcW w:w="2192" w:type="dxa"/>
                  <w:tcBorders>
                    <w:top w:val="nil"/>
                    <w:left w:val="nil"/>
                    <w:bottom w:val="nil"/>
                    <w:right w:val="nil"/>
                  </w:tcBorders>
                  <w:shd w:val="clear" w:color="auto" w:fill="auto"/>
                  <w:noWrap/>
                  <w:vAlign w:val="bottom"/>
                  <w:hideMark/>
                </w:tcPr>
                <w:p w14:paraId="18C7D280"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817 </w:t>
                  </w:r>
                  <w:r w:rsidRPr="0062215E">
                    <w:rPr>
                      <w:rFonts w:cs="Arial"/>
                      <w:b/>
                      <w:bCs/>
                      <w:sz w:val="24"/>
                      <w:szCs w:val="24"/>
                    </w:rPr>
                    <w:t xml:space="preserve"> </w:t>
                  </w:r>
                </w:p>
              </w:tc>
            </w:tr>
            <w:tr w:rsidR="00940BAD" w:rsidRPr="0062215E" w14:paraId="5BD90A60"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5CEC6708" w14:textId="77777777" w:rsidR="00940BAD" w:rsidRPr="0062215E" w:rsidRDefault="00940BAD" w:rsidP="00233737">
                  <w:pPr>
                    <w:rPr>
                      <w:rFonts w:cs="Arial"/>
                      <w:sz w:val="24"/>
                      <w:szCs w:val="24"/>
                    </w:rPr>
                  </w:pPr>
                  <w:r w:rsidRPr="0062215E">
                    <w:rPr>
                      <w:rFonts w:cs="Arial"/>
                      <w:sz w:val="24"/>
                      <w:szCs w:val="24"/>
                    </w:rPr>
                    <w:t>3bd</w:t>
                  </w:r>
                </w:p>
              </w:tc>
              <w:tc>
                <w:tcPr>
                  <w:tcW w:w="2192" w:type="dxa"/>
                  <w:tcBorders>
                    <w:top w:val="nil"/>
                    <w:left w:val="nil"/>
                    <w:bottom w:val="nil"/>
                    <w:right w:val="nil"/>
                  </w:tcBorders>
                  <w:shd w:val="clear" w:color="auto" w:fill="auto"/>
                  <w:noWrap/>
                  <w:vAlign w:val="bottom"/>
                  <w:hideMark/>
                </w:tcPr>
                <w:p w14:paraId="743978B7" w14:textId="77777777" w:rsidR="00940BAD" w:rsidRPr="0062215E" w:rsidRDefault="00940BAD" w:rsidP="00233737">
                  <w:pPr>
                    <w:jc w:val="right"/>
                    <w:rPr>
                      <w:rFonts w:cs="Arial"/>
                      <w:b/>
                      <w:bCs/>
                      <w:sz w:val="24"/>
                      <w:szCs w:val="24"/>
                    </w:rPr>
                  </w:pPr>
                  <w:r w:rsidRPr="0062215E">
                    <w:rPr>
                      <w:rFonts w:cs="Arial"/>
                      <w:b/>
                      <w:bCs/>
                      <w:sz w:val="24"/>
                      <w:szCs w:val="24"/>
                    </w:rPr>
                    <w:t>$1,</w:t>
                  </w:r>
                  <w:r>
                    <w:rPr>
                      <w:rFonts w:cs="Arial"/>
                      <w:b/>
                      <w:bCs/>
                      <w:sz w:val="24"/>
                      <w:szCs w:val="24"/>
                    </w:rPr>
                    <w:t xml:space="preserve">065 </w:t>
                  </w:r>
                  <w:r w:rsidRPr="0062215E">
                    <w:rPr>
                      <w:rFonts w:cs="Arial"/>
                      <w:b/>
                      <w:bCs/>
                      <w:sz w:val="24"/>
                      <w:szCs w:val="24"/>
                    </w:rPr>
                    <w:t xml:space="preserve"> </w:t>
                  </w:r>
                </w:p>
              </w:tc>
            </w:tr>
            <w:tr w:rsidR="00940BAD" w:rsidRPr="0062215E" w14:paraId="263E4452"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306FF57E"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5229BCD6" w14:textId="77777777" w:rsidR="00940BAD" w:rsidRPr="0062215E" w:rsidRDefault="00940BAD" w:rsidP="00233737">
                  <w:pPr>
                    <w:rPr>
                      <w:rFonts w:ascii="Times New Roman" w:hAnsi="Times New Roman"/>
                    </w:rPr>
                  </w:pPr>
                </w:p>
              </w:tc>
            </w:tr>
            <w:tr w:rsidR="00940BAD" w:rsidRPr="0062215E" w14:paraId="2D4CFBFB"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3DCFCAD1" w14:textId="77777777" w:rsidR="00940BAD" w:rsidRPr="0062215E" w:rsidRDefault="00940BAD" w:rsidP="00233737">
                  <w:pPr>
                    <w:rPr>
                      <w:rFonts w:cs="Arial"/>
                      <w:b/>
                      <w:bCs/>
                      <w:sz w:val="24"/>
                      <w:szCs w:val="24"/>
                    </w:rPr>
                  </w:pPr>
                  <w:r w:rsidRPr="0062215E">
                    <w:rPr>
                      <w:rFonts w:cs="Arial"/>
                      <w:b/>
                      <w:bCs/>
                      <w:sz w:val="24"/>
                      <w:szCs w:val="24"/>
                    </w:rPr>
                    <w:t xml:space="preserve">MT 1-6 </w:t>
                  </w:r>
                </w:p>
              </w:tc>
              <w:tc>
                <w:tcPr>
                  <w:tcW w:w="2192" w:type="dxa"/>
                  <w:tcBorders>
                    <w:top w:val="nil"/>
                    <w:left w:val="nil"/>
                    <w:bottom w:val="nil"/>
                    <w:right w:val="nil"/>
                  </w:tcBorders>
                  <w:shd w:val="clear" w:color="auto" w:fill="auto"/>
                  <w:noWrap/>
                  <w:vAlign w:val="bottom"/>
                  <w:hideMark/>
                </w:tcPr>
                <w:p w14:paraId="67A48346" w14:textId="77777777" w:rsidR="00940BAD" w:rsidRPr="0062215E" w:rsidRDefault="00940BAD" w:rsidP="00233737">
                  <w:pPr>
                    <w:jc w:val="right"/>
                    <w:rPr>
                      <w:rFonts w:cs="Arial"/>
                      <w:b/>
                      <w:bCs/>
                      <w:sz w:val="24"/>
                      <w:szCs w:val="24"/>
                    </w:rPr>
                  </w:pPr>
                  <w:r w:rsidRPr="0062215E">
                    <w:rPr>
                      <w:rFonts w:cs="Arial"/>
                      <w:b/>
                      <w:bCs/>
                      <w:sz w:val="24"/>
                      <w:szCs w:val="24"/>
                    </w:rPr>
                    <w:t xml:space="preserve"> South Park </w:t>
                  </w:r>
                </w:p>
              </w:tc>
            </w:tr>
            <w:tr w:rsidR="00940BAD" w:rsidRPr="0062215E" w14:paraId="4D40200E" w14:textId="77777777" w:rsidTr="00233737">
              <w:trPr>
                <w:gridAfter w:val="5"/>
                <w:wAfter w:w="1326" w:type="dxa"/>
                <w:trHeight w:val="315"/>
              </w:trPr>
              <w:tc>
                <w:tcPr>
                  <w:tcW w:w="1543" w:type="dxa"/>
                  <w:tcBorders>
                    <w:top w:val="nil"/>
                    <w:left w:val="nil"/>
                    <w:bottom w:val="nil"/>
                    <w:right w:val="nil"/>
                  </w:tcBorders>
                  <w:shd w:val="clear" w:color="000000" w:fill="D9D9D9"/>
                  <w:noWrap/>
                  <w:vAlign w:val="bottom"/>
                  <w:hideMark/>
                </w:tcPr>
                <w:p w14:paraId="7D6BA711" w14:textId="77777777" w:rsidR="00940BAD" w:rsidRPr="0062215E" w:rsidRDefault="00940BAD" w:rsidP="00233737">
                  <w:pPr>
                    <w:rPr>
                      <w:rFonts w:cs="Arial"/>
                      <w:b/>
                      <w:bCs/>
                      <w:sz w:val="24"/>
                      <w:szCs w:val="24"/>
                    </w:rPr>
                  </w:pPr>
                  <w:r w:rsidRPr="0062215E">
                    <w:rPr>
                      <w:rFonts w:cs="Arial"/>
                      <w:b/>
                      <w:bCs/>
                      <w:sz w:val="24"/>
                      <w:szCs w:val="24"/>
                    </w:rPr>
                    <w:t>CT 3</w:t>
                  </w:r>
                </w:p>
              </w:tc>
              <w:tc>
                <w:tcPr>
                  <w:tcW w:w="2192" w:type="dxa"/>
                  <w:tcBorders>
                    <w:top w:val="nil"/>
                    <w:left w:val="nil"/>
                    <w:bottom w:val="nil"/>
                    <w:right w:val="nil"/>
                  </w:tcBorders>
                  <w:shd w:val="clear" w:color="auto" w:fill="auto"/>
                  <w:noWrap/>
                  <w:vAlign w:val="bottom"/>
                  <w:hideMark/>
                </w:tcPr>
                <w:p w14:paraId="25F5440B" w14:textId="77777777" w:rsidR="00940BAD" w:rsidRPr="0062215E" w:rsidRDefault="00940BAD" w:rsidP="00233737">
                  <w:pPr>
                    <w:rPr>
                      <w:rFonts w:cs="Arial"/>
                      <w:b/>
                      <w:bCs/>
                      <w:sz w:val="24"/>
                      <w:szCs w:val="24"/>
                    </w:rPr>
                  </w:pPr>
                </w:p>
              </w:tc>
            </w:tr>
            <w:tr w:rsidR="00940BAD" w:rsidRPr="0062215E" w14:paraId="5B9CB940"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301A8C8F" w14:textId="77777777" w:rsidR="00940BAD" w:rsidRPr="0062215E" w:rsidRDefault="00940BAD" w:rsidP="00233737">
                  <w:pPr>
                    <w:rPr>
                      <w:rFonts w:cs="Arial"/>
                      <w:sz w:val="24"/>
                      <w:szCs w:val="24"/>
                    </w:rPr>
                  </w:pPr>
                  <w:r w:rsidRPr="0062215E">
                    <w:rPr>
                      <w:rFonts w:cs="Arial"/>
                      <w:sz w:val="24"/>
                      <w:szCs w:val="24"/>
                    </w:rPr>
                    <w:t>2bd</w:t>
                  </w:r>
                </w:p>
              </w:tc>
              <w:tc>
                <w:tcPr>
                  <w:tcW w:w="2192" w:type="dxa"/>
                  <w:tcBorders>
                    <w:top w:val="nil"/>
                    <w:left w:val="nil"/>
                    <w:bottom w:val="nil"/>
                    <w:right w:val="nil"/>
                  </w:tcBorders>
                  <w:shd w:val="clear" w:color="auto" w:fill="auto"/>
                  <w:noWrap/>
                  <w:vAlign w:val="bottom"/>
                  <w:hideMark/>
                </w:tcPr>
                <w:p w14:paraId="058F0AC4"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634 </w:t>
                  </w:r>
                  <w:r w:rsidRPr="0062215E">
                    <w:rPr>
                      <w:rFonts w:cs="Arial"/>
                      <w:b/>
                      <w:bCs/>
                      <w:sz w:val="24"/>
                      <w:szCs w:val="24"/>
                    </w:rPr>
                    <w:t xml:space="preserve"> </w:t>
                  </w:r>
                </w:p>
              </w:tc>
            </w:tr>
            <w:tr w:rsidR="00940BAD" w:rsidRPr="0062215E" w14:paraId="69FDCF5D"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267BA0FF" w14:textId="77777777" w:rsidR="00940BAD" w:rsidRPr="0062215E" w:rsidRDefault="00940BAD" w:rsidP="00233737">
                  <w:pPr>
                    <w:rPr>
                      <w:rFonts w:cs="Arial"/>
                      <w:sz w:val="24"/>
                      <w:szCs w:val="24"/>
                    </w:rPr>
                  </w:pPr>
                  <w:r w:rsidRPr="0062215E">
                    <w:rPr>
                      <w:rFonts w:cs="Arial"/>
                      <w:sz w:val="24"/>
                      <w:szCs w:val="24"/>
                    </w:rPr>
                    <w:t>3bd</w:t>
                  </w:r>
                </w:p>
              </w:tc>
              <w:tc>
                <w:tcPr>
                  <w:tcW w:w="2192" w:type="dxa"/>
                  <w:tcBorders>
                    <w:top w:val="nil"/>
                    <w:left w:val="nil"/>
                    <w:bottom w:val="nil"/>
                    <w:right w:val="nil"/>
                  </w:tcBorders>
                  <w:shd w:val="clear" w:color="auto" w:fill="auto"/>
                  <w:noWrap/>
                  <w:vAlign w:val="bottom"/>
                  <w:hideMark/>
                </w:tcPr>
                <w:p w14:paraId="6FDC1AD2"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899 </w:t>
                  </w:r>
                  <w:r w:rsidRPr="0062215E">
                    <w:rPr>
                      <w:rFonts w:cs="Arial"/>
                      <w:b/>
                      <w:bCs/>
                      <w:sz w:val="24"/>
                      <w:szCs w:val="24"/>
                    </w:rPr>
                    <w:t xml:space="preserve"> </w:t>
                  </w:r>
                </w:p>
              </w:tc>
            </w:tr>
            <w:tr w:rsidR="00940BAD" w:rsidRPr="0062215E" w14:paraId="398C408D"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49092456"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7EC3D340" w14:textId="77777777" w:rsidR="00940BAD" w:rsidRPr="0062215E" w:rsidRDefault="00940BAD" w:rsidP="00233737">
                  <w:pPr>
                    <w:rPr>
                      <w:rFonts w:ascii="Times New Roman" w:hAnsi="Times New Roman"/>
                    </w:rPr>
                  </w:pPr>
                </w:p>
              </w:tc>
            </w:tr>
            <w:tr w:rsidR="00940BAD" w:rsidRPr="0062215E" w14:paraId="3AF0436F"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54953644" w14:textId="77777777" w:rsidR="00940BAD" w:rsidRPr="0062215E" w:rsidRDefault="00940BAD" w:rsidP="00233737">
                  <w:pPr>
                    <w:rPr>
                      <w:rFonts w:cs="Arial"/>
                      <w:b/>
                      <w:bCs/>
                      <w:sz w:val="24"/>
                      <w:szCs w:val="24"/>
                    </w:rPr>
                  </w:pPr>
                  <w:r w:rsidRPr="0062215E">
                    <w:rPr>
                      <w:rFonts w:cs="Arial"/>
                      <w:b/>
                      <w:bCs/>
                      <w:sz w:val="24"/>
                      <w:szCs w:val="24"/>
                    </w:rPr>
                    <w:t xml:space="preserve">MT 1-7 </w:t>
                  </w:r>
                </w:p>
              </w:tc>
              <w:tc>
                <w:tcPr>
                  <w:tcW w:w="2192" w:type="dxa"/>
                  <w:tcBorders>
                    <w:top w:val="nil"/>
                    <w:left w:val="nil"/>
                    <w:bottom w:val="nil"/>
                    <w:right w:val="nil"/>
                  </w:tcBorders>
                  <w:shd w:val="clear" w:color="auto" w:fill="auto"/>
                  <w:noWrap/>
                  <w:vAlign w:val="bottom"/>
                  <w:hideMark/>
                </w:tcPr>
                <w:p w14:paraId="7B4FAEC2" w14:textId="77777777" w:rsidR="00940BAD" w:rsidRPr="0062215E" w:rsidRDefault="00940BAD" w:rsidP="00233737">
                  <w:pPr>
                    <w:jc w:val="right"/>
                    <w:rPr>
                      <w:rFonts w:cs="Arial"/>
                      <w:b/>
                      <w:bCs/>
                      <w:sz w:val="24"/>
                      <w:szCs w:val="24"/>
                    </w:rPr>
                  </w:pPr>
                  <w:r w:rsidRPr="0062215E">
                    <w:rPr>
                      <w:rFonts w:cs="Arial"/>
                      <w:b/>
                      <w:bCs/>
                      <w:sz w:val="24"/>
                      <w:szCs w:val="24"/>
                    </w:rPr>
                    <w:t xml:space="preserve"> Phyllis Circle </w:t>
                  </w:r>
                </w:p>
              </w:tc>
            </w:tr>
            <w:tr w:rsidR="00940BAD" w:rsidRPr="0062215E" w14:paraId="4C7912B2" w14:textId="77777777" w:rsidTr="00233737">
              <w:trPr>
                <w:gridAfter w:val="5"/>
                <w:wAfter w:w="1326" w:type="dxa"/>
                <w:trHeight w:val="315"/>
              </w:trPr>
              <w:tc>
                <w:tcPr>
                  <w:tcW w:w="1543" w:type="dxa"/>
                  <w:tcBorders>
                    <w:top w:val="nil"/>
                    <w:left w:val="nil"/>
                    <w:bottom w:val="nil"/>
                    <w:right w:val="nil"/>
                  </w:tcBorders>
                  <w:shd w:val="clear" w:color="000000" w:fill="D9D9D9"/>
                  <w:noWrap/>
                  <w:vAlign w:val="bottom"/>
                  <w:hideMark/>
                </w:tcPr>
                <w:p w14:paraId="2E57D603" w14:textId="77777777" w:rsidR="00940BAD" w:rsidRPr="0062215E" w:rsidRDefault="00940BAD" w:rsidP="00233737">
                  <w:pPr>
                    <w:rPr>
                      <w:rFonts w:cs="Arial"/>
                      <w:b/>
                      <w:bCs/>
                      <w:sz w:val="24"/>
                      <w:szCs w:val="24"/>
                    </w:rPr>
                  </w:pPr>
                  <w:r w:rsidRPr="0062215E">
                    <w:rPr>
                      <w:rFonts w:cs="Arial"/>
                      <w:b/>
                      <w:bCs/>
                      <w:sz w:val="24"/>
                      <w:szCs w:val="24"/>
                    </w:rPr>
                    <w:t>CT 17.04</w:t>
                  </w:r>
                </w:p>
              </w:tc>
              <w:tc>
                <w:tcPr>
                  <w:tcW w:w="2192" w:type="dxa"/>
                  <w:tcBorders>
                    <w:top w:val="nil"/>
                    <w:left w:val="nil"/>
                    <w:bottom w:val="nil"/>
                    <w:right w:val="nil"/>
                  </w:tcBorders>
                  <w:shd w:val="clear" w:color="auto" w:fill="auto"/>
                  <w:noWrap/>
                  <w:vAlign w:val="bottom"/>
                  <w:hideMark/>
                </w:tcPr>
                <w:p w14:paraId="7AB9FF03" w14:textId="77777777" w:rsidR="00940BAD" w:rsidRPr="0062215E" w:rsidRDefault="00940BAD" w:rsidP="00233737">
                  <w:pPr>
                    <w:rPr>
                      <w:rFonts w:cs="Arial"/>
                      <w:b/>
                      <w:bCs/>
                      <w:sz w:val="24"/>
                      <w:szCs w:val="24"/>
                    </w:rPr>
                  </w:pPr>
                </w:p>
              </w:tc>
            </w:tr>
            <w:tr w:rsidR="00940BAD" w:rsidRPr="0062215E" w14:paraId="21BDA33A"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5BCF1333" w14:textId="77777777" w:rsidR="00940BAD" w:rsidRPr="0062215E" w:rsidRDefault="00940BAD" w:rsidP="00233737">
                  <w:pPr>
                    <w:rPr>
                      <w:rFonts w:cs="Arial"/>
                      <w:sz w:val="24"/>
                      <w:szCs w:val="24"/>
                    </w:rPr>
                  </w:pPr>
                  <w:r w:rsidRPr="0062215E">
                    <w:rPr>
                      <w:rFonts w:cs="Arial"/>
                      <w:sz w:val="24"/>
                      <w:szCs w:val="24"/>
                    </w:rPr>
                    <w:t>1bd</w:t>
                  </w:r>
                </w:p>
              </w:tc>
              <w:tc>
                <w:tcPr>
                  <w:tcW w:w="2192" w:type="dxa"/>
                  <w:tcBorders>
                    <w:top w:val="nil"/>
                    <w:left w:val="nil"/>
                    <w:bottom w:val="nil"/>
                    <w:right w:val="nil"/>
                  </w:tcBorders>
                  <w:shd w:val="clear" w:color="auto" w:fill="auto"/>
                  <w:noWrap/>
                  <w:vAlign w:val="bottom"/>
                  <w:hideMark/>
                </w:tcPr>
                <w:p w14:paraId="322071E1"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568 </w:t>
                  </w:r>
                  <w:r w:rsidRPr="0062215E">
                    <w:rPr>
                      <w:rFonts w:cs="Arial"/>
                      <w:b/>
                      <w:bCs/>
                      <w:sz w:val="24"/>
                      <w:szCs w:val="24"/>
                    </w:rPr>
                    <w:t xml:space="preserve"> </w:t>
                  </w:r>
                </w:p>
              </w:tc>
            </w:tr>
            <w:tr w:rsidR="00940BAD" w:rsidRPr="0062215E" w14:paraId="133C6111" w14:textId="77777777" w:rsidTr="00233737">
              <w:trPr>
                <w:gridAfter w:val="5"/>
                <w:wAfter w:w="1326" w:type="dxa"/>
                <w:trHeight w:val="255"/>
              </w:trPr>
              <w:tc>
                <w:tcPr>
                  <w:tcW w:w="1543" w:type="dxa"/>
                  <w:tcBorders>
                    <w:top w:val="nil"/>
                    <w:left w:val="nil"/>
                    <w:bottom w:val="nil"/>
                    <w:right w:val="nil"/>
                  </w:tcBorders>
                  <w:shd w:val="clear" w:color="auto" w:fill="auto"/>
                  <w:noWrap/>
                  <w:vAlign w:val="bottom"/>
                  <w:hideMark/>
                </w:tcPr>
                <w:p w14:paraId="032B9D6C"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3B42F84C" w14:textId="77777777" w:rsidR="00940BAD" w:rsidRPr="0062215E" w:rsidRDefault="00940BAD" w:rsidP="00233737">
                  <w:pPr>
                    <w:rPr>
                      <w:rFonts w:ascii="Times New Roman" w:hAnsi="Times New Roman"/>
                    </w:rPr>
                  </w:pPr>
                </w:p>
              </w:tc>
            </w:tr>
            <w:tr w:rsidR="00940BAD" w:rsidRPr="0062215E" w14:paraId="688B4AB5" w14:textId="77777777" w:rsidTr="00233737">
              <w:trPr>
                <w:gridAfter w:val="5"/>
                <w:wAfter w:w="1326" w:type="dxa"/>
                <w:trHeight w:val="315"/>
              </w:trPr>
              <w:tc>
                <w:tcPr>
                  <w:tcW w:w="1543" w:type="dxa"/>
                  <w:tcBorders>
                    <w:top w:val="nil"/>
                    <w:left w:val="nil"/>
                    <w:bottom w:val="nil"/>
                    <w:right w:val="nil"/>
                  </w:tcBorders>
                  <w:shd w:val="clear" w:color="000000" w:fill="D9D9D9"/>
                  <w:noWrap/>
                  <w:vAlign w:val="bottom"/>
                  <w:hideMark/>
                </w:tcPr>
                <w:p w14:paraId="0E649169" w14:textId="77777777" w:rsidR="00940BAD" w:rsidRPr="0062215E" w:rsidRDefault="00940BAD" w:rsidP="00233737">
                  <w:pPr>
                    <w:rPr>
                      <w:rFonts w:cs="Arial"/>
                      <w:b/>
                      <w:bCs/>
                      <w:sz w:val="24"/>
                      <w:szCs w:val="24"/>
                    </w:rPr>
                  </w:pPr>
                  <w:r w:rsidRPr="0062215E">
                    <w:rPr>
                      <w:rFonts w:cs="Arial"/>
                      <w:b/>
                      <w:bCs/>
                      <w:sz w:val="24"/>
                      <w:szCs w:val="24"/>
                    </w:rPr>
                    <w:t>CT 13</w:t>
                  </w:r>
                </w:p>
              </w:tc>
              <w:tc>
                <w:tcPr>
                  <w:tcW w:w="2192" w:type="dxa"/>
                  <w:tcBorders>
                    <w:top w:val="nil"/>
                    <w:left w:val="nil"/>
                    <w:bottom w:val="nil"/>
                    <w:right w:val="nil"/>
                  </w:tcBorders>
                  <w:shd w:val="clear" w:color="auto" w:fill="auto"/>
                  <w:noWrap/>
                  <w:vAlign w:val="bottom"/>
                  <w:hideMark/>
                </w:tcPr>
                <w:p w14:paraId="432B2084" w14:textId="77777777" w:rsidR="00940BAD" w:rsidRPr="0062215E" w:rsidRDefault="00940BAD" w:rsidP="00233737">
                  <w:pPr>
                    <w:jc w:val="right"/>
                    <w:rPr>
                      <w:rFonts w:cs="Arial"/>
                      <w:b/>
                      <w:bCs/>
                      <w:sz w:val="24"/>
                      <w:szCs w:val="24"/>
                    </w:rPr>
                  </w:pPr>
                  <w:r w:rsidRPr="0062215E">
                    <w:rPr>
                      <w:rFonts w:cs="Arial"/>
                      <w:b/>
                      <w:bCs/>
                      <w:sz w:val="24"/>
                      <w:szCs w:val="24"/>
                    </w:rPr>
                    <w:t xml:space="preserve"> Single Family </w:t>
                  </w:r>
                </w:p>
              </w:tc>
            </w:tr>
            <w:tr w:rsidR="00940BAD" w:rsidRPr="0062215E" w14:paraId="731664B1" w14:textId="77777777" w:rsidTr="00233737">
              <w:trPr>
                <w:gridAfter w:val="5"/>
                <w:wAfter w:w="1326" w:type="dxa"/>
                <w:trHeight w:val="315"/>
              </w:trPr>
              <w:tc>
                <w:tcPr>
                  <w:tcW w:w="1543" w:type="dxa"/>
                  <w:tcBorders>
                    <w:top w:val="nil"/>
                    <w:left w:val="nil"/>
                    <w:bottom w:val="nil"/>
                    <w:right w:val="nil"/>
                  </w:tcBorders>
                  <w:shd w:val="clear" w:color="auto" w:fill="auto"/>
                  <w:noWrap/>
                  <w:vAlign w:val="bottom"/>
                  <w:hideMark/>
                </w:tcPr>
                <w:p w14:paraId="42BDEB07" w14:textId="77777777" w:rsidR="00940BAD" w:rsidRPr="0062215E" w:rsidRDefault="00940BAD" w:rsidP="00233737">
                  <w:pPr>
                    <w:rPr>
                      <w:rFonts w:cs="Arial"/>
                      <w:b/>
                      <w:bCs/>
                      <w:sz w:val="24"/>
                      <w:szCs w:val="24"/>
                    </w:rPr>
                  </w:pPr>
                  <w:r w:rsidRPr="0062215E">
                    <w:rPr>
                      <w:rFonts w:cs="Arial"/>
                      <w:b/>
                      <w:bCs/>
                      <w:sz w:val="24"/>
                      <w:szCs w:val="24"/>
                    </w:rPr>
                    <w:t>4bd</w:t>
                  </w:r>
                </w:p>
              </w:tc>
              <w:tc>
                <w:tcPr>
                  <w:tcW w:w="2192" w:type="dxa"/>
                  <w:tcBorders>
                    <w:top w:val="nil"/>
                    <w:left w:val="nil"/>
                    <w:bottom w:val="nil"/>
                    <w:right w:val="nil"/>
                  </w:tcBorders>
                  <w:shd w:val="clear" w:color="auto" w:fill="auto"/>
                  <w:noWrap/>
                  <w:vAlign w:val="bottom"/>
                  <w:hideMark/>
                </w:tcPr>
                <w:p w14:paraId="0AEE4D41"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1,308 </w:t>
                  </w:r>
                  <w:r w:rsidRPr="0062215E">
                    <w:rPr>
                      <w:rFonts w:cs="Arial"/>
                      <w:b/>
                      <w:bCs/>
                      <w:sz w:val="24"/>
                      <w:szCs w:val="24"/>
                    </w:rPr>
                    <w:t xml:space="preserve"> </w:t>
                  </w:r>
                </w:p>
              </w:tc>
            </w:tr>
            <w:tr w:rsidR="00940BAD" w:rsidRPr="0062215E" w14:paraId="551C0BF4" w14:textId="77777777" w:rsidTr="00233737">
              <w:trPr>
                <w:gridAfter w:val="1"/>
                <w:wAfter w:w="884" w:type="dxa"/>
                <w:trHeight w:val="315"/>
              </w:trPr>
              <w:tc>
                <w:tcPr>
                  <w:tcW w:w="7422" w:type="dxa"/>
                  <w:gridSpan w:val="6"/>
                  <w:tcBorders>
                    <w:top w:val="nil"/>
                    <w:left w:val="nil"/>
                    <w:bottom w:val="nil"/>
                    <w:right w:val="nil"/>
                  </w:tcBorders>
                  <w:shd w:val="clear" w:color="auto" w:fill="auto"/>
                  <w:noWrap/>
                  <w:vAlign w:val="bottom"/>
                  <w:hideMark/>
                </w:tcPr>
                <w:p w14:paraId="3D21CF57" w14:textId="77777777" w:rsidR="00940BAD" w:rsidRPr="0062215E" w:rsidRDefault="00940BAD" w:rsidP="00233737">
                  <w:pPr>
                    <w:rPr>
                      <w:rFonts w:cs="Arial"/>
                      <w:sz w:val="24"/>
                      <w:szCs w:val="24"/>
                    </w:rPr>
                  </w:pPr>
                  <w:r w:rsidRPr="0062215E">
                    <w:rPr>
                      <w:rFonts w:cs="Arial"/>
                      <w:sz w:val="24"/>
                      <w:szCs w:val="24"/>
                    </w:rPr>
                    <w:t>2524 McCormick</w:t>
                  </w:r>
                </w:p>
              </w:tc>
            </w:tr>
            <w:tr w:rsidR="00940BAD" w:rsidRPr="0062215E" w14:paraId="0094B81D" w14:textId="77777777" w:rsidTr="00233737">
              <w:trPr>
                <w:gridAfter w:val="5"/>
                <w:wAfter w:w="884" w:type="dxa"/>
                <w:trHeight w:val="315"/>
              </w:trPr>
              <w:tc>
                <w:tcPr>
                  <w:tcW w:w="1543" w:type="dxa"/>
                  <w:tcBorders>
                    <w:top w:val="nil"/>
                    <w:left w:val="nil"/>
                    <w:bottom w:val="nil"/>
                    <w:right w:val="nil"/>
                  </w:tcBorders>
                  <w:shd w:val="clear" w:color="auto" w:fill="auto"/>
                  <w:noWrap/>
                  <w:vAlign w:val="bottom"/>
                </w:tcPr>
                <w:p w14:paraId="30037731" w14:textId="77777777" w:rsidR="00940BAD" w:rsidRDefault="00940BAD" w:rsidP="00233737">
                  <w:pPr>
                    <w:rPr>
                      <w:rFonts w:ascii="Times New Roman" w:hAnsi="Times New Roman"/>
                    </w:rPr>
                  </w:pPr>
                </w:p>
                <w:p w14:paraId="10006DB1"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tcPr>
                <w:p w14:paraId="7B7CDF70" w14:textId="77777777" w:rsidR="00940BAD" w:rsidRPr="0062215E" w:rsidRDefault="00940BAD" w:rsidP="00233737">
                  <w:pPr>
                    <w:rPr>
                      <w:rFonts w:ascii="Times New Roman" w:hAnsi="Times New Roman"/>
                    </w:rPr>
                  </w:pPr>
                </w:p>
              </w:tc>
            </w:tr>
            <w:tr w:rsidR="00940BAD" w:rsidRPr="0062215E" w14:paraId="5CDF16E0" w14:textId="77777777" w:rsidTr="00233737">
              <w:trPr>
                <w:gridAfter w:val="5"/>
                <w:wAfter w:w="884" w:type="dxa"/>
                <w:trHeight w:val="315"/>
              </w:trPr>
              <w:tc>
                <w:tcPr>
                  <w:tcW w:w="1543" w:type="dxa"/>
                  <w:tcBorders>
                    <w:top w:val="nil"/>
                    <w:left w:val="nil"/>
                    <w:bottom w:val="nil"/>
                    <w:right w:val="nil"/>
                  </w:tcBorders>
                  <w:shd w:val="clear" w:color="000000" w:fill="D9D9D9"/>
                  <w:noWrap/>
                  <w:vAlign w:val="bottom"/>
                  <w:hideMark/>
                </w:tcPr>
                <w:p w14:paraId="6467DDB7" w14:textId="77777777" w:rsidR="00940BAD" w:rsidRPr="0062215E" w:rsidRDefault="00940BAD" w:rsidP="00233737">
                  <w:pPr>
                    <w:rPr>
                      <w:rFonts w:cs="Arial"/>
                      <w:b/>
                      <w:bCs/>
                      <w:sz w:val="24"/>
                      <w:szCs w:val="24"/>
                    </w:rPr>
                  </w:pPr>
                  <w:r w:rsidRPr="0062215E">
                    <w:rPr>
                      <w:rFonts w:cs="Arial"/>
                      <w:b/>
                      <w:bCs/>
                      <w:sz w:val="24"/>
                      <w:szCs w:val="24"/>
                    </w:rPr>
                    <w:t>CT 7.01</w:t>
                  </w:r>
                </w:p>
              </w:tc>
              <w:tc>
                <w:tcPr>
                  <w:tcW w:w="2192" w:type="dxa"/>
                  <w:tcBorders>
                    <w:top w:val="nil"/>
                    <w:left w:val="nil"/>
                    <w:bottom w:val="nil"/>
                    <w:right w:val="nil"/>
                  </w:tcBorders>
                  <w:shd w:val="clear" w:color="auto" w:fill="auto"/>
                  <w:noWrap/>
                  <w:vAlign w:val="bottom"/>
                  <w:hideMark/>
                </w:tcPr>
                <w:p w14:paraId="7FB1A39F" w14:textId="77777777" w:rsidR="00940BAD" w:rsidRPr="0062215E" w:rsidRDefault="00940BAD" w:rsidP="00233737">
                  <w:pPr>
                    <w:rPr>
                      <w:rFonts w:cs="Arial"/>
                      <w:b/>
                      <w:bCs/>
                      <w:sz w:val="24"/>
                      <w:szCs w:val="24"/>
                    </w:rPr>
                  </w:pPr>
                </w:p>
              </w:tc>
            </w:tr>
            <w:tr w:rsidR="00940BAD" w:rsidRPr="0062215E" w14:paraId="6DA10E98" w14:textId="77777777" w:rsidTr="00233737">
              <w:trPr>
                <w:gridAfter w:val="5"/>
                <w:wAfter w:w="884" w:type="dxa"/>
                <w:trHeight w:val="315"/>
              </w:trPr>
              <w:tc>
                <w:tcPr>
                  <w:tcW w:w="1543" w:type="dxa"/>
                  <w:tcBorders>
                    <w:top w:val="nil"/>
                    <w:left w:val="nil"/>
                    <w:bottom w:val="nil"/>
                    <w:right w:val="nil"/>
                  </w:tcBorders>
                  <w:shd w:val="clear" w:color="auto" w:fill="auto"/>
                  <w:noWrap/>
                  <w:vAlign w:val="bottom"/>
                  <w:hideMark/>
                </w:tcPr>
                <w:p w14:paraId="757D82FD"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6B170829"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 1,048</w:t>
                  </w:r>
                  <w:r w:rsidRPr="0062215E">
                    <w:rPr>
                      <w:rFonts w:cs="Arial"/>
                      <w:b/>
                      <w:bCs/>
                      <w:sz w:val="24"/>
                      <w:szCs w:val="24"/>
                    </w:rPr>
                    <w:t xml:space="preserve"> </w:t>
                  </w:r>
                </w:p>
              </w:tc>
            </w:tr>
            <w:tr w:rsidR="00940BAD" w:rsidRPr="0062215E" w14:paraId="301D7043" w14:textId="77777777" w:rsidTr="00233737">
              <w:trPr>
                <w:gridAfter w:val="4"/>
                <w:wAfter w:w="884" w:type="dxa"/>
                <w:trHeight w:val="315"/>
              </w:trPr>
              <w:tc>
                <w:tcPr>
                  <w:tcW w:w="6317" w:type="dxa"/>
                  <w:gridSpan w:val="3"/>
                  <w:tcBorders>
                    <w:top w:val="nil"/>
                    <w:left w:val="nil"/>
                    <w:bottom w:val="nil"/>
                    <w:right w:val="nil"/>
                  </w:tcBorders>
                  <w:shd w:val="clear" w:color="auto" w:fill="auto"/>
                  <w:noWrap/>
                  <w:vAlign w:val="bottom"/>
                  <w:hideMark/>
                </w:tcPr>
                <w:p w14:paraId="56B9C73E" w14:textId="77777777" w:rsidR="00940BAD" w:rsidRPr="0062215E" w:rsidRDefault="00940BAD" w:rsidP="00233737">
                  <w:pPr>
                    <w:rPr>
                      <w:rFonts w:cs="Arial"/>
                      <w:sz w:val="24"/>
                      <w:szCs w:val="24"/>
                    </w:rPr>
                  </w:pPr>
                  <w:r w:rsidRPr="0062215E">
                    <w:rPr>
                      <w:rFonts w:cs="Arial"/>
                      <w:sz w:val="24"/>
                      <w:szCs w:val="24"/>
                    </w:rPr>
                    <w:t>1937 Lake Elmo</w:t>
                  </w:r>
                </w:p>
              </w:tc>
            </w:tr>
            <w:tr w:rsidR="00940BAD" w:rsidRPr="0062215E" w14:paraId="12FBD2EE" w14:textId="77777777" w:rsidTr="00233737">
              <w:trPr>
                <w:gridAfter w:val="5"/>
                <w:wAfter w:w="884" w:type="dxa"/>
                <w:trHeight w:val="315"/>
              </w:trPr>
              <w:tc>
                <w:tcPr>
                  <w:tcW w:w="1543" w:type="dxa"/>
                  <w:tcBorders>
                    <w:top w:val="nil"/>
                    <w:left w:val="nil"/>
                    <w:bottom w:val="nil"/>
                    <w:right w:val="nil"/>
                  </w:tcBorders>
                  <w:shd w:val="clear" w:color="auto" w:fill="auto"/>
                  <w:noWrap/>
                  <w:vAlign w:val="bottom"/>
                  <w:hideMark/>
                </w:tcPr>
                <w:p w14:paraId="746892E7" w14:textId="77777777" w:rsidR="00940BAD" w:rsidRPr="0062215E" w:rsidRDefault="00940BAD" w:rsidP="00233737">
                  <w:pPr>
                    <w:rPr>
                      <w:rFonts w:cs="Arial"/>
                      <w:b/>
                      <w:bCs/>
                      <w:sz w:val="24"/>
                      <w:szCs w:val="24"/>
                    </w:rPr>
                  </w:pPr>
                  <w:r w:rsidRPr="0062215E">
                    <w:rPr>
                      <w:rFonts w:cs="Arial"/>
                      <w:b/>
                      <w:bCs/>
                      <w:sz w:val="24"/>
                      <w:szCs w:val="24"/>
                    </w:rPr>
                    <w:lastRenderedPageBreak/>
                    <w:t>4bd</w:t>
                  </w:r>
                </w:p>
              </w:tc>
              <w:tc>
                <w:tcPr>
                  <w:tcW w:w="2192" w:type="dxa"/>
                  <w:tcBorders>
                    <w:top w:val="nil"/>
                    <w:left w:val="nil"/>
                    <w:bottom w:val="nil"/>
                    <w:right w:val="nil"/>
                  </w:tcBorders>
                  <w:shd w:val="clear" w:color="auto" w:fill="auto"/>
                  <w:noWrap/>
                  <w:vAlign w:val="bottom"/>
                  <w:hideMark/>
                </w:tcPr>
                <w:p w14:paraId="6AD89C94"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1,308 </w:t>
                  </w:r>
                  <w:r w:rsidRPr="0062215E">
                    <w:rPr>
                      <w:rFonts w:cs="Arial"/>
                      <w:b/>
                      <w:bCs/>
                      <w:sz w:val="24"/>
                      <w:szCs w:val="24"/>
                    </w:rPr>
                    <w:t xml:space="preserve"> </w:t>
                  </w:r>
                </w:p>
              </w:tc>
            </w:tr>
            <w:tr w:rsidR="00940BAD" w:rsidRPr="0062215E" w14:paraId="27AEC6BE" w14:textId="77777777" w:rsidTr="00233737">
              <w:trPr>
                <w:gridAfter w:val="2"/>
                <w:wAfter w:w="884" w:type="dxa"/>
                <w:trHeight w:val="315"/>
              </w:trPr>
              <w:tc>
                <w:tcPr>
                  <w:tcW w:w="7201" w:type="dxa"/>
                  <w:gridSpan w:val="5"/>
                  <w:tcBorders>
                    <w:top w:val="nil"/>
                    <w:left w:val="nil"/>
                    <w:bottom w:val="nil"/>
                    <w:right w:val="nil"/>
                  </w:tcBorders>
                  <w:shd w:val="clear" w:color="auto" w:fill="auto"/>
                  <w:noWrap/>
                  <w:vAlign w:val="bottom"/>
                  <w:hideMark/>
                </w:tcPr>
                <w:p w14:paraId="61D79CFF" w14:textId="77777777" w:rsidR="00940BAD" w:rsidRPr="0062215E" w:rsidRDefault="00940BAD" w:rsidP="00233737">
                  <w:pPr>
                    <w:rPr>
                      <w:rFonts w:cs="Arial"/>
                      <w:sz w:val="24"/>
                      <w:szCs w:val="24"/>
                    </w:rPr>
                  </w:pPr>
                  <w:r w:rsidRPr="0062215E">
                    <w:rPr>
                      <w:rFonts w:cs="Arial"/>
                      <w:sz w:val="24"/>
                      <w:szCs w:val="24"/>
                    </w:rPr>
                    <w:t>405 W. Wicks</w:t>
                  </w:r>
                </w:p>
              </w:tc>
            </w:tr>
            <w:tr w:rsidR="00940BAD" w:rsidRPr="0062215E" w14:paraId="743B25E9" w14:textId="77777777" w:rsidTr="00233737">
              <w:trPr>
                <w:gridAfter w:val="5"/>
                <w:wAfter w:w="884" w:type="dxa"/>
                <w:trHeight w:val="315"/>
              </w:trPr>
              <w:tc>
                <w:tcPr>
                  <w:tcW w:w="1543" w:type="dxa"/>
                  <w:tcBorders>
                    <w:top w:val="nil"/>
                    <w:left w:val="nil"/>
                    <w:bottom w:val="nil"/>
                    <w:right w:val="nil"/>
                  </w:tcBorders>
                  <w:shd w:val="clear" w:color="auto" w:fill="auto"/>
                  <w:noWrap/>
                  <w:vAlign w:val="bottom"/>
                  <w:hideMark/>
                </w:tcPr>
                <w:p w14:paraId="770B3445"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03E145B0" w14:textId="77777777" w:rsidR="00940BAD" w:rsidRPr="0062215E" w:rsidRDefault="00940BAD" w:rsidP="00233737">
                  <w:pPr>
                    <w:jc w:val="right"/>
                    <w:rPr>
                      <w:rFonts w:cs="Arial"/>
                      <w:b/>
                      <w:bCs/>
                      <w:sz w:val="24"/>
                      <w:szCs w:val="24"/>
                    </w:rPr>
                  </w:pPr>
                  <w:r w:rsidRPr="0062215E">
                    <w:rPr>
                      <w:rFonts w:cs="Arial"/>
                      <w:b/>
                      <w:bCs/>
                      <w:sz w:val="24"/>
                      <w:szCs w:val="24"/>
                    </w:rPr>
                    <w:t xml:space="preserve"> </w:t>
                  </w:r>
                </w:p>
              </w:tc>
            </w:tr>
            <w:tr w:rsidR="00940BAD" w:rsidRPr="0062215E" w14:paraId="0D21C578" w14:textId="77777777" w:rsidTr="00233737">
              <w:trPr>
                <w:gridAfter w:val="5"/>
                <w:wAfter w:w="884" w:type="dxa"/>
                <w:trHeight w:val="315"/>
              </w:trPr>
              <w:tc>
                <w:tcPr>
                  <w:tcW w:w="1543" w:type="dxa"/>
                  <w:tcBorders>
                    <w:top w:val="nil"/>
                    <w:left w:val="nil"/>
                    <w:bottom w:val="nil"/>
                    <w:right w:val="nil"/>
                  </w:tcBorders>
                  <w:shd w:val="clear" w:color="000000" w:fill="D9D9D9"/>
                  <w:noWrap/>
                  <w:vAlign w:val="bottom"/>
                  <w:hideMark/>
                </w:tcPr>
                <w:p w14:paraId="1C2A4598" w14:textId="77777777" w:rsidR="00940BAD" w:rsidRPr="0062215E" w:rsidRDefault="00940BAD" w:rsidP="00233737">
                  <w:pPr>
                    <w:rPr>
                      <w:rFonts w:cs="Arial"/>
                      <w:b/>
                      <w:bCs/>
                      <w:sz w:val="24"/>
                      <w:szCs w:val="24"/>
                    </w:rPr>
                  </w:pPr>
                  <w:r w:rsidRPr="0062215E">
                    <w:rPr>
                      <w:rFonts w:cs="Arial"/>
                      <w:b/>
                      <w:bCs/>
                      <w:sz w:val="24"/>
                      <w:szCs w:val="24"/>
                    </w:rPr>
                    <w:t>CT 7.02</w:t>
                  </w:r>
                </w:p>
              </w:tc>
              <w:tc>
                <w:tcPr>
                  <w:tcW w:w="2192" w:type="dxa"/>
                  <w:tcBorders>
                    <w:top w:val="nil"/>
                    <w:left w:val="nil"/>
                    <w:bottom w:val="nil"/>
                    <w:right w:val="nil"/>
                  </w:tcBorders>
                  <w:shd w:val="clear" w:color="auto" w:fill="auto"/>
                  <w:noWrap/>
                  <w:vAlign w:val="bottom"/>
                  <w:hideMark/>
                </w:tcPr>
                <w:p w14:paraId="1CBCAC11" w14:textId="77777777" w:rsidR="00940BAD" w:rsidRPr="0062215E" w:rsidRDefault="00940BAD" w:rsidP="00233737">
                  <w:pPr>
                    <w:jc w:val="right"/>
                    <w:rPr>
                      <w:rFonts w:cs="Arial"/>
                      <w:b/>
                      <w:bCs/>
                      <w:sz w:val="24"/>
                      <w:szCs w:val="24"/>
                    </w:rPr>
                  </w:pPr>
                  <w:r w:rsidRPr="0062215E">
                    <w:rPr>
                      <w:rFonts w:cs="Arial"/>
                      <w:b/>
                      <w:bCs/>
                      <w:sz w:val="24"/>
                      <w:szCs w:val="24"/>
                    </w:rPr>
                    <w:t xml:space="preserve"> </w:t>
                  </w:r>
                </w:p>
              </w:tc>
            </w:tr>
            <w:tr w:rsidR="00940BAD" w:rsidRPr="0062215E" w14:paraId="2122686D" w14:textId="77777777" w:rsidTr="00233737">
              <w:trPr>
                <w:gridAfter w:val="5"/>
                <w:wAfter w:w="884" w:type="dxa"/>
                <w:trHeight w:val="315"/>
              </w:trPr>
              <w:tc>
                <w:tcPr>
                  <w:tcW w:w="1543" w:type="dxa"/>
                  <w:tcBorders>
                    <w:top w:val="nil"/>
                    <w:left w:val="nil"/>
                    <w:bottom w:val="nil"/>
                    <w:right w:val="nil"/>
                  </w:tcBorders>
                  <w:shd w:val="clear" w:color="auto" w:fill="auto"/>
                  <w:noWrap/>
                  <w:vAlign w:val="bottom"/>
                  <w:hideMark/>
                </w:tcPr>
                <w:p w14:paraId="63A15665" w14:textId="77777777" w:rsidR="00940BAD" w:rsidRPr="0062215E" w:rsidRDefault="00940BAD" w:rsidP="00233737">
                  <w:pPr>
                    <w:rPr>
                      <w:rFonts w:cs="Arial"/>
                      <w:b/>
                      <w:bCs/>
                      <w:sz w:val="24"/>
                      <w:szCs w:val="24"/>
                    </w:rPr>
                  </w:pPr>
                  <w:r w:rsidRPr="0062215E">
                    <w:rPr>
                      <w:rFonts w:cs="Arial"/>
                      <w:b/>
                      <w:bCs/>
                      <w:sz w:val="24"/>
                      <w:szCs w:val="24"/>
                    </w:rPr>
                    <w:t>4bd</w:t>
                  </w:r>
                </w:p>
              </w:tc>
              <w:tc>
                <w:tcPr>
                  <w:tcW w:w="2192" w:type="dxa"/>
                  <w:tcBorders>
                    <w:top w:val="nil"/>
                    <w:left w:val="nil"/>
                    <w:bottom w:val="nil"/>
                    <w:right w:val="nil"/>
                  </w:tcBorders>
                  <w:shd w:val="clear" w:color="auto" w:fill="auto"/>
                  <w:noWrap/>
                  <w:vAlign w:val="bottom"/>
                  <w:hideMark/>
                </w:tcPr>
                <w:p w14:paraId="3F7C5DAC"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1,308 </w:t>
                  </w:r>
                  <w:r w:rsidRPr="0062215E">
                    <w:rPr>
                      <w:rFonts w:cs="Arial"/>
                      <w:b/>
                      <w:bCs/>
                      <w:sz w:val="24"/>
                      <w:szCs w:val="24"/>
                    </w:rPr>
                    <w:t xml:space="preserve"> </w:t>
                  </w:r>
                </w:p>
              </w:tc>
            </w:tr>
            <w:tr w:rsidR="00940BAD" w:rsidRPr="0062215E" w14:paraId="4A3B8F5B" w14:textId="77777777" w:rsidTr="00233737">
              <w:trPr>
                <w:gridAfter w:val="2"/>
                <w:wAfter w:w="884" w:type="dxa"/>
                <w:trHeight w:val="315"/>
              </w:trPr>
              <w:tc>
                <w:tcPr>
                  <w:tcW w:w="7201" w:type="dxa"/>
                  <w:gridSpan w:val="5"/>
                  <w:tcBorders>
                    <w:top w:val="nil"/>
                    <w:left w:val="nil"/>
                    <w:bottom w:val="nil"/>
                    <w:right w:val="nil"/>
                  </w:tcBorders>
                  <w:shd w:val="clear" w:color="auto" w:fill="auto"/>
                  <w:noWrap/>
                  <w:vAlign w:val="bottom"/>
                  <w:hideMark/>
                </w:tcPr>
                <w:p w14:paraId="400CE860" w14:textId="77777777" w:rsidR="00940BAD" w:rsidRPr="0062215E" w:rsidRDefault="00940BAD" w:rsidP="00233737">
                  <w:pPr>
                    <w:rPr>
                      <w:rFonts w:cs="Arial"/>
                      <w:sz w:val="24"/>
                      <w:szCs w:val="24"/>
                    </w:rPr>
                  </w:pPr>
                  <w:r w:rsidRPr="0062215E">
                    <w:rPr>
                      <w:rFonts w:cs="Arial"/>
                      <w:sz w:val="24"/>
                      <w:szCs w:val="24"/>
                    </w:rPr>
                    <w:t>905 Ahoy</w:t>
                  </w:r>
                </w:p>
              </w:tc>
            </w:tr>
            <w:tr w:rsidR="00940BAD" w:rsidRPr="0062215E" w14:paraId="142F47F8" w14:textId="77777777" w:rsidTr="00233737">
              <w:trPr>
                <w:gridAfter w:val="5"/>
                <w:wAfter w:w="884" w:type="dxa"/>
                <w:trHeight w:val="315"/>
              </w:trPr>
              <w:tc>
                <w:tcPr>
                  <w:tcW w:w="1543" w:type="dxa"/>
                  <w:tcBorders>
                    <w:top w:val="nil"/>
                    <w:left w:val="nil"/>
                    <w:bottom w:val="nil"/>
                    <w:right w:val="nil"/>
                  </w:tcBorders>
                  <w:shd w:val="clear" w:color="auto" w:fill="auto"/>
                  <w:noWrap/>
                  <w:vAlign w:val="bottom"/>
                  <w:hideMark/>
                </w:tcPr>
                <w:p w14:paraId="69F75FC9"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52229808" w14:textId="77777777" w:rsidR="00940BAD" w:rsidRPr="0062215E" w:rsidRDefault="00940BAD" w:rsidP="00233737">
                  <w:pPr>
                    <w:jc w:val="right"/>
                    <w:rPr>
                      <w:rFonts w:cs="Arial"/>
                      <w:b/>
                      <w:bCs/>
                      <w:sz w:val="24"/>
                      <w:szCs w:val="24"/>
                    </w:rPr>
                  </w:pPr>
                  <w:r w:rsidRPr="0062215E">
                    <w:rPr>
                      <w:rFonts w:cs="Arial"/>
                      <w:b/>
                      <w:bCs/>
                      <w:sz w:val="24"/>
                      <w:szCs w:val="24"/>
                    </w:rPr>
                    <w:t xml:space="preserve"> </w:t>
                  </w:r>
                </w:p>
              </w:tc>
            </w:tr>
            <w:tr w:rsidR="00940BAD" w:rsidRPr="0062215E" w14:paraId="540D440C" w14:textId="77777777" w:rsidTr="00233737">
              <w:trPr>
                <w:gridAfter w:val="5"/>
                <w:wAfter w:w="884" w:type="dxa"/>
                <w:trHeight w:val="315"/>
              </w:trPr>
              <w:tc>
                <w:tcPr>
                  <w:tcW w:w="1543" w:type="dxa"/>
                  <w:tcBorders>
                    <w:top w:val="nil"/>
                    <w:left w:val="nil"/>
                    <w:bottom w:val="nil"/>
                    <w:right w:val="nil"/>
                  </w:tcBorders>
                  <w:shd w:val="clear" w:color="000000" w:fill="D9D9D9"/>
                  <w:noWrap/>
                  <w:vAlign w:val="bottom"/>
                  <w:hideMark/>
                </w:tcPr>
                <w:p w14:paraId="74E8BF7F" w14:textId="77777777" w:rsidR="00940BAD" w:rsidRPr="0062215E" w:rsidRDefault="00940BAD" w:rsidP="00233737">
                  <w:pPr>
                    <w:rPr>
                      <w:rFonts w:cs="Arial"/>
                      <w:b/>
                      <w:bCs/>
                      <w:sz w:val="24"/>
                      <w:szCs w:val="24"/>
                    </w:rPr>
                  </w:pPr>
                  <w:r w:rsidRPr="0062215E">
                    <w:rPr>
                      <w:rFonts w:cs="Arial"/>
                      <w:b/>
                      <w:bCs/>
                      <w:sz w:val="24"/>
                      <w:szCs w:val="24"/>
                    </w:rPr>
                    <w:t>CT 7.04</w:t>
                  </w:r>
                </w:p>
              </w:tc>
              <w:tc>
                <w:tcPr>
                  <w:tcW w:w="2192" w:type="dxa"/>
                  <w:tcBorders>
                    <w:top w:val="nil"/>
                    <w:left w:val="nil"/>
                    <w:bottom w:val="nil"/>
                    <w:right w:val="nil"/>
                  </w:tcBorders>
                  <w:shd w:val="clear" w:color="auto" w:fill="auto"/>
                  <w:noWrap/>
                  <w:vAlign w:val="bottom"/>
                  <w:hideMark/>
                </w:tcPr>
                <w:p w14:paraId="20075324" w14:textId="77777777" w:rsidR="00940BAD" w:rsidRPr="0062215E" w:rsidRDefault="00940BAD" w:rsidP="00233737">
                  <w:pPr>
                    <w:jc w:val="right"/>
                    <w:rPr>
                      <w:rFonts w:cs="Arial"/>
                      <w:b/>
                      <w:bCs/>
                      <w:sz w:val="24"/>
                      <w:szCs w:val="24"/>
                    </w:rPr>
                  </w:pPr>
                  <w:r w:rsidRPr="0062215E">
                    <w:rPr>
                      <w:rFonts w:cs="Arial"/>
                      <w:b/>
                      <w:bCs/>
                      <w:sz w:val="24"/>
                      <w:szCs w:val="24"/>
                    </w:rPr>
                    <w:t xml:space="preserve"> </w:t>
                  </w:r>
                </w:p>
              </w:tc>
            </w:tr>
            <w:tr w:rsidR="00940BAD" w:rsidRPr="0062215E" w14:paraId="2403358B" w14:textId="77777777" w:rsidTr="00233737">
              <w:trPr>
                <w:gridAfter w:val="5"/>
                <w:wAfter w:w="884" w:type="dxa"/>
                <w:trHeight w:val="315"/>
              </w:trPr>
              <w:tc>
                <w:tcPr>
                  <w:tcW w:w="1543" w:type="dxa"/>
                  <w:tcBorders>
                    <w:top w:val="nil"/>
                    <w:left w:val="nil"/>
                    <w:bottom w:val="nil"/>
                    <w:right w:val="nil"/>
                  </w:tcBorders>
                  <w:shd w:val="clear" w:color="auto" w:fill="auto"/>
                  <w:noWrap/>
                  <w:vAlign w:val="bottom"/>
                  <w:hideMark/>
                </w:tcPr>
                <w:p w14:paraId="1BF87480"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259A1ACF"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1,048 </w:t>
                  </w:r>
                  <w:r w:rsidRPr="0062215E">
                    <w:rPr>
                      <w:rFonts w:cs="Arial"/>
                      <w:b/>
                      <w:bCs/>
                      <w:sz w:val="24"/>
                      <w:szCs w:val="24"/>
                    </w:rPr>
                    <w:t xml:space="preserve"> </w:t>
                  </w:r>
                </w:p>
              </w:tc>
            </w:tr>
            <w:tr w:rsidR="00940BAD" w:rsidRPr="0062215E" w14:paraId="20C7C1DB" w14:textId="77777777" w:rsidTr="00233737">
              <w:trPr>
                <w:gridAfter w:val="1"/>
                <w:wAfter w:w="884" w:type="dxa"/>
                <w:trHeight w:val="315"/>
              </w:trPr>
              <w:tc>
                <w:tcPr>
                  <w:tcW w:w="7422" w:type="dxa"/>
                  <w:gridSpan w:val="6"/>
                  <w:tcBorders>
                    <w:top w:val="nil"/>
                    <w:left w:val="nil"/>
                    <w:bottom w:val="nil"/>
                    <w:right w:val="nil"/>
                  </w:tcBorders>
                  <w:shd w:val="clear" w:color="auto" w:fill="auto"/>
                  <w:noWrap/>
                  <w:vAlign w:val="bottom"/>
                  <w:hideMark/>
                </w:tcPr>
                <w:p w14:paraId="2A29CDC5" w14:textId="77777777" w:rsidR="00940BAD" w:rsidRPr="0062215E" w:rsidRDefault="00940BAD" w:rsidP="00233737">
                  <w:pPr>
                    <w:rPr>
                      <w:rFonts w:cs="Arial"/>
                      <w:sz w:val="24"/>
                      <w:szCs w:val="24"/>
                    </w:rPr>
                  </w:pPr>
                  <w:r w:rsidRPr="0062215E">
                    <w:rPr>
                      <w:rFonts w:cs="Arial"/>
                      <w:sz w:val="24"/>
                      <w:szCs w:val="24"/>
                    </w:rPr>
                    <w:t>665 Aronson</w:t>
                  </w:r>
                </w:p>
              </w:tc>
            </w:tr>
            <w:tr w:rsidR="00940BAD" w:rsidRPr="0062215E" w14:paraId="724FBD70" w14:textId="77777777" w:rsidTr="00233737">
              <w:trPr>
                <w:gridAfter w:val="1"/>
                <w:wAfter w:w="884" w:type="dxa"/>
                <w:trHeight w:val="315"/>
              </w:trPr>
              <w:tc>
                <w:tcPr>
                  <w:tcW w:w="7422" w:type="dxa"/>
                  <w:gridSpan w:val="6"/>
                  <w:tcBorders>
                    <w:top w:val="nil"/>
                    <w:left w:val="nil"/>
                    <w:bottom w:val="nil"/>
                    <w:right w:val="nil"/>
                  </w:tcBorders>
                  <w:shd w:val="clear" w:color="auto" w:fill="auto"/>
                  <w:noWrap/>
                  <w:vAlign w:val="bottom"/>
                  <w:hideMark/>
                </w:tcPr>
                <w:p w14:paraId="2A64A662" w14:textId="77777777" w:rsidR="00940BAD" w:rsidRPr="0062215E" w:rsidRDefault="00940BAD" w:rsidP="00233737">
                  <w:pPr>
                    <w:rPr>
                      <w:rFonts w:cs="Arial"/>
                      <w:sz w:val="24"/>
                      <w:szCs w:val="24"/>
                    </w:rPr>
                  </w:pPr>
                  <w:r w:rsidRPr="0062215E">
                    <w:rPr>
                      <w:rFonts w:cs="Arial"/>
                      <w:sz w:val="24"/>
                      <w:szCs w:val="24"/>
                    </w:rPr>
                    <w:t>662 Aries</w:t>
                  </w:r>
                </w:p>
              </w:tc>
            </w:tr>
            <w:tr w:rsidR="00940BAD" w:rsidRPr="0062215E" w14:paraId="0170999E" w14:textId="77777777" w:rsidTr="00233737">
              <w:trPr>
                <w:gridAfter w:val="5"/>
                <w:wAfter w:w="884" w:type="dxa"/>
                <w:trHeight w:val="315"/>
              </w:trPr>
              <w:tc>
                <w:tcPr>
                  <w:tcW w:w="3735" w:type="dxa"/>
                  <w:gridSpan w:val="2"/>
                  <w:tcBorders>
                    <w:top w:val="nil"/>
                    <w:left w:val="nil"/>
                    <w:bottom w:val="nil"/>
                    <w:right w:val="nil"/>
                  </w:tcBorders>
                  <w:shd w:val="clear" w:color="auto" w:fill="auto"/>
                  <w:noWrap/>
                  <w:vAlign w:val="bottom"/>
                  <w:hideMark/>
                </w:tcPr>
                <w:p w14:paraId="78236898" w14:textId="77777777" w:rsidR="00940BAD" w:rsidRPr="0062215E" w:rsidRDefault="00940BAD" w:rsidP="00233737">
                  <w:pPr>
                    <w:rPr>
                      <w:rFonts w:cs="Arial"/>
                      <w:sz w:val="24"/>
                      <w:szCs w:val="24"/>
                    </w:rPr>
                  </w:pPr>
                  <w:r w:rsidRPr="0062215E">
                    <w:rPr>
                      <w:rFonts w:cs="Arial"/>
                      <w:sz w:val="24"/>
                      <w:szCs w:val="24"/>
                    </w:rPr>
                    <w:t>746 Aronson</w:t>
                  </w:r>
                </w:p>
              </w:tc>
            </w:tr>
            <w:tr w:rsidR="00940BAD" w:rsidRPr="0062215E" w14:paraId="441705AC" w14:textId="77777777" w:rsidTr="00233737">
              <w:trPr>
                <w:trHeight w:val="315"/>
              </w:trPr>
              <w:tc>
                <w:tcPr>
                  <w:tcW w:w="8527" w:type="dxa"/>
                  <w:gridSpan w:val="7"/>
                  <w:tcBorders>
                    <w:top w:val="nil"/>
                    <w:left w:val="nil"/>
                    <w:bottom w:val="nil"/>
                    <w:right w:val="nil"/>
                  </w:tcBorders>
                  <w:shd w:val="clear" w:color="auto" w:fill="auto"/>
                  <w:noWrap/>
                  <w:vAlign w:val="bottom"/>
                  <w:hideMark/>
                </w:tcPr>
                <w:p w14:paraId="57C1E264" w14:textId="77777777" w:rsidR="00940BAD" w:rsidRPr="0062215E" w:rsidRDefault="00940BAD" w:rsidP="00233737">
                  <w:pPr>
                    <w:rPr>
                      <w:rFonts w:cs="Arial"/>
                      <w:sz w:val="24"/>
                      <w:szCs w:val="24"/>
                    </w:rPr>
                  </w:pPr>
                  <w:r w:rsidRPr="0062215E">
                    <w:rPr>
                      <w:rFonts w:cs="Arial"/>
                      <w:sz w:val="24"/>
                      <w:szCs w:val="24"/>
                    </w:rPr>
                    <w:t>824 Sargent At Arms</w:t>
                  </w:r>
                </w:p>
              </w:tc>
            </w:tr>
            <w:tr w:rsidR="00940BAD" w:rsidRPr="0062215E" w14:paraId="64E46078"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424179A4" w14:textId="77777777" w:rsidR="00940BAD" w:rsidRPr="0062215E" w:rsidRDefault="00940BAD" w:rsidP="00233737">
                  <w:pPr>
                    <w:rPr>
                      <w:rFonts w:cs="Arial"/>
                      <w:sz w:val="24"/>
                      <w:szCs w:val="24"/>
                    </w:rPr>
                  </w:pPr>
                  <w:r w:rsidRPr="0062215E">
                    <w:rPr>
                      <w:rFonts w:cs="Arial"/>
                      <w:sz w:val="24"/>
                      <w:szCs w:val="24"/>
                    </w:rPr>
                    <w:t>1016 Governors</w:t>
                  </w:r>
                </w:p>
              </w:tc>
            </w:tr>
            <w:tr w:rsidR="00940BAD" w:rsidRPr="0062215E" w14:paraId="7B7D10BA"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855B7E8" w14:textId="77777777" w:rsidR="00940BAD" w:rsidRPr="0062215E" w:rsidRDefault="00940BAD" w:rsidP="00233737">
                  <w:pPr>
                    <w:rPr>
                      <w:rFonts w:cs="Arial"/>
                      <w:sz w:val="24"/>
                      <w:szCs w:val="24"/>
                    </w:rPr>
                  </w:pPr>
                  <w:r w:rsidRPr="0062215E">
                    <w:rPr>
                      <w:rFonts w:cs="Arial"/>
                      <w:sz w:val="24"/>
                      <w:szCs w:val="24"/>
                    </w:rPr>
                    <w:t>689 Bazaar</w:t>
                  </w:r>
                </w:p>
              </w:tc>
            </w:tr>
            <w:tr w:rsidR="00940BAD" w:rsidRPr="0062215E" w14:paraId="326E9A3D"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07F79A6C" w14:textId="77777777" w:rsidR="00940BAD" w:rsidRPr="0062215E" w:rsidRDefault="00940BAD" w:rsidP="00233737">
                  <w:pPr>
                    <w:rPr>
                      <w:rFonts w:cs="Arial"/>
                      <w:b/>
                      <w:bCs/>
                      <w:sz w:val="24"/>
                      <w:szCs w:val="24"/>
                    </w:rPr>
                  </w:pPr>
                  <w:r w:rsidRPr="0062215E">
                    <w:rPr>
                      <w:rFonts w:cs="Arial"/>
                      <w:b/>
                      <w:bCs/>
                      <w:sz w:val="24"/>
                      <w:szCs w:val="24"/>
                    </w:rPr>
                    <w:t>4bd</w:t>
                  </w:r>
                </w:p>
              </w:tc>
              <w:tc>
                <w:tcPr>
                  <w:tcW w:w="2192" w:type="dxa"/>
                  <w:tcBorders>
                    <w:top w:val="nil"/>
                    <w:left w:val="nil"/>
                    <w:bottom w:val="nil"/>
                    <w:right w:val="nil"/>
                  </w:tcBorders>
                  <w:shd w:val="clear" w:color="auto" w:fill="auto"/>
                  <w:noWrap/>
                  <w:vAlign w:val="bottom"/>
                  <w:hideMark/>
                </w:tcPr>
                <w:p w14:paraId="40EBD59C"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1,308 </w:t>
                  </w:r>
                  <w:r w:rsidRPr="0062215E">
                    <w:rPr>
                      <w:rFonts w:cs="Arial"/>
                      <w:b/>
                      <w:bCs/>
                      <w:sz w:val="24"/>
                      <w:szCs w:val="24"/>
                    </w:rPr>
                    <w:t xml:space="preserve"> </w:t>
                  </w:r>
                </w:p>
              </w:tc>
            </w:tr>
            <w:tr w:rsidR="00940BAD" w:rsidRPr="0062215E" w14:paraId="5A8C5596"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581FE476" w14:textId="77777777" w:rsidR="00940BAD" w:rsidRPr="0062215E" w:rsidRDefault="00940BAD" w:rsidP="00233737">
                  <w:pPr>
                    <w:rPr>
                      <w:rFonts w:cs="Arial"/>
                      <w:sz w:val="24"/>
                      <w:szCs w:val="24"/>
                    </w:rPr>
                  </w:pPr>
                  <w:r w:rsidRPr="0062215E">
                    <w:rPr>
                      <w:rFonts w:cs="Arial"/>
                      <w:sz w:val="24"/>
                      <w:szCs w:val="24"/>
                    </w:rPr>
                    <w:t>447 Caravan</w:t>
                  </w:r>
                </w:p>
              </w:tc>
            </w:tr>
            <w:tr w:rsidR="00940BAD" w:rsidRPr="0062215E" w14:paraId="6F35AFDF"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54BC49B6"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5664AC60" w14:textId="77777777" w:rsidR="00940BAD" w:rsidRPr="0062215E" w:rsidRDefault="00940BAD" w:rsidP="00233737">
                  <w:pPr>
                    <w:rPr>
                      <w:rFonts w:ascii="Times New Roman" w:hAnsi="Times New Roman"/>
                    </w:rPr>
                  </w:pPr>
                </w:p>
              </w:tc>
            </w:tr>
            <w:tr w:rsidR="00940BAD" w:rsidRPr="0062215E" w14:paraId="4830D753"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79A8E569" w14:textId="77777777" w:rsidR="00940BAD" w:rsidRPr="0062215E" w:rsidRDefault="00940BAD" w:rsidP="00233737">
                  <w:pPr>
                    <w:rPr>
                      <w:rFonts w:cs="Arial"/>
                      <w:b/>
                      <w:bCs/>
                      <w:sz w:val="24"/>
                      <w:szCs w:val="24"/>
                    </w:rPr>
                  </w:pPr>
                  <w:r w:rsidRPr="0062215E">
                    <w:rPr>
                      <w:rFonts w:cs="Arial"/>
                      <w:b/>
                      <w:bCs/>
                      <w:sz w:val="24"/>
                      <w:szCs w:val="24"/>
                    </w:rPr>
                    <w:t>CT 7.05</w:t>
                  </w:r>
                </w:p>
              </w:tc>
              <w:tc>
                <w:tcPr>
                  <w:tcW w:w="2192" w:type="dxa"/>
                  <w:tcBorders>
                    <w:top w:val="nil"/>
                    <w:left w:val="nil"/>
                    <w:bottom w:val="nil"/>
                    <w:right w:val="nil"/>
                  </w:tcBorders>
                  <w:shd w:val="clear" w:color="auto" w:fill="auto"/>
                  <w:noWrap/>
                  <w:vAlign w:val="bottom"/>
                  <w:hideMark/>
                </w:tcPr>
                <w:p w14:paraId="5F75E075"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1,003 </w:t>
                  </w:r>
                </w:p>
              </w:tc>
            </w:tr>
            <w:tr w:rsidR="00940BAD" w:rsidRPr="0062215E" w14:paraId="40F58018"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14C1576F" w14:textId="77777777" w:rsidR="00940BAD" w:rsidRPr="0062215E" w:rsidRDefault="00940BAD" w:rsidP="00233737">
                  <w:pPr>
                    <w:rPr>
                      <w:rFonts w:cs="Arial"/>
                      <w:b/>
                      <w:bCs/>
                      <w:sz w:val="24"/>
                      <w:szCs w:val="24"/>
                    </w:rPr>
                  </w:pPr>
                  <w:r>
                    <w:rPr>
                      <w:rFonts w:cs="Arial"/>
                      <w:b/>
                      <w:bCs/>
                      <w:sz w:val="24"/>
                      <w:szCs w:val="24"/>
                    </w:rPr>
                    <w:t>3</w:t>
                  </w:r>
                  <w:r w:rsidRPr="0062215E">
                    <w:rPr>
                      <w:rFonts w:cs="Arial"/>
                      <w:b/>
                      <w:bCs/>
                      <w:sz w:val="24"/>
                      <w:szCs w:val="24"/>
                    </w:rPr>
                    <w:t>bd</w:t>
                  </w:r>
                </w:p>
              </w:tc>
              <w:tc>
                <w:tcPr>
                  <w:tcW w:w="2192" w:type="dxa"/>
                  <w:tcBorders>
                    <w:top w:val="nil"/>
                    <w:left w:val="nil"/>
                    <w:bottom w:val="nil"/>
                    <w:right w:val="nil"/>
                  </w:tcBorders>
                  <w:shd w:val="clear" w:color="auto" w:fill="auto"/>
                  <w:noWrap/>
                  <w:vAlign w:val="bottom"/>
                  <w:hideMark/>
                </w:tcPr>
                <w:p w14:paraId="5843ED5A" w14:textId="77777777" w:rsidR="00940BAD" w:rsidRPr="0062215E" w:rsidRDefault="00940BAD" w:rsidP="00233737">
                  <w:pPr>
                    <w:rPr>
                      <w:rFonts w:cs="Arial"/>
                      <w:b/>
                      <w:bCs/>
                      <w:sz w:val="24"/>
                      <w:szCs w:val="24"/>
                    </w:rPr>
                  </w:pPr>
                </w:p>
              </w:tc>
            </w:tr>
            <w:tr w:rsidR="00940BAD" w:rsidRPr="0062215E" w14:paraId="20E1AE47"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53FEFDD" w14:textId="77777777" w:rsidR="00940BAD" w:rsidRPr="0062215E" w:rsidRDefault="00940BAD" w:rsidP="00233737">
                  <w:pPr>
                    <w:rPr>
                      <w:rFonts w:cs="Arial"/>
                      <w:sz w:val="24"/>
                      <w:szCs w:val="24"/>
                    </w:rPr>
                  </w:pPr>
                  <w:r w:rsidRPr="0062215E">
                    <w:rPr>
                      <w:rFonts w:cs="Arial"/>
                      <w:sz w:val="24"/>
                      <w:szCs w:val="24"/>
                    </w:rPr>
                    <w:t>1320 Claimjumper</w:t>
                  </w:r>
                </w:p>
              </w:tc>
            </w:tr>
            <w:tr w:rsidR="00940BAD" w:rsidRPr="0062215E" w14:paraId="2F0E6918"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0CE7AE17" w14:textId="77777777" w:rsidR="00940BAD" w:rsidRPr="0062215E" w:rsidRDefault="00940BAD" w:rsidP="00233737">
                  <w:pPr>
                    <w:rPr>
                      <w:rFonts w:cs="Arial"/>
                      <w:sz w:val="24"/>
                      <w:szCs w:val="24"/>
                    </w:rPr>
                  </w:pPr>
                  <w:r w:rsidRPr="0062215E">
                    <w:rPr>
                      <w:rFonts w:cs="Arial"/>
                      <w:sz w:val="24"/>
                      <w:szCs w:val="24"/>
                    </w:rPr>
                    <w:t>825 Nutter</w:t>
                  </w:r>
                </w:p>
              </w:tc>
            </w:tr>
            <w:tr w:rsidR="00940BAD" w:rsidRPr="0062215E" w14:paraId="4D811EC2"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56E29529" w14:textId="77777777" w:rsidR="00940BAD" w:rsidRPr="0062215E" w:rsidRDefault="00940BAD" w:rsidP="00233737">
                  <w:pPr>
                    <w:rPr>
                      <w:rFonts w:cs="Arial"/>
                      <w:sz w:val="24"/>
                      <w:szCs w:val="24"/>
                    </w:rPr>
                  </w:pPr>
                  <w:r w:rsidRPr="0062215E">
                    <w:rPr>
                      <w:rFonts w:cs="Arial"/>
                      <w:sz w:val="24"/>
                      <w:szCs w:val="24"/>
                    </w:rPr>
                    <w:t>1127 Patriot</w:t>
                  </w:r>
                </w:p>
              </w:tc>
            </w:tr>
            <w:tr w:rsidR="00940BAD" w:rsidRPr="0062215E" w14:paraId="0791A7A4"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D85E2A6" w14:textId="77777777" w:rsidR="00940BAD" w:rsidRPr="0062215E" w:rsidRDefault="00940BAD" w:rsidP="00233737">
                  <w:pPr>
                    <w:rPr>
                      <w:rFonts w:cs="Arial"/>
                      <w:b/>
                      <w:bCs/>
                      <w:sz w:val="24"/>
                      <w:szCs w:val="24"/>
                    </w:rPr>
                  </w:pPr>
                  <w:r w:rsidRPr="0062215E">
                    <w:rPr>
                      <w:rFonts w:cs="Arial"/>
                      <w:b/>
                      <w:bCs/>
                      <w:sz w:val="24"/>
                      <w:szCs w:val="24"/>
                    </w:rPr>
                    <w:t>4bd</w:t>
                  </w:r>
                </w:p>
              </w:tc>
              <w:tc>
                <w:tcPr>
                  <w:tcW w:w="2192" w:type="dxa"/>
                  <w:tcBorders>
                    <w:top w:val="nil"/>
                    <w:left w:val="nil"/>
                    <w:bottom w:val="nil"/>
                    <w:right w:val="nil"/>
                  </w:tcBorders>
                  <w:shd w:val="clear" w:color="auto" w:fill="auto"/>
                  <w:noWrap/>
                  <w:vAlign w:val="bottom"/>
                  <w:hideMark/>
                </w:tcPr>
                <w:p w14:paraId="4454E2E8" w14:textId="77777777" w:rsidR="00940BAD" w:rsidRPr="0062215E" w:rsidRDefault="00940BAD" w:rsidP="00233737">
                  <w:pPr>
                    <w:rPr>
                      <w:rFonts w:cs="Arial"/>
                      <w:b/>
                      <w:bCs/>
                      <w:sz w:val="24"/>
                      <w:szCs w:val="24"/>
                    </w:rPr>
                  </w:pPr>
                </w:p>
              </w:tc>
            </w:tr>
            <w:tr w:rsidR="00940BAD" w:rsidRPr="0062215E" w14:paraId="33D61FAC"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79D8EB62" w14:textId="77777777" w:rsidR="00940BAD" w:rsidRPr="0062215E" w:rsidRDefault="00940BAD" w:rsidP="00233737">
                  <w:pPr>
                    <w:rPr>
                      <w:rFonts w:cs="Arial"/>
                      <w:sz w:val="24"/>
                      <w:szCs w:val="24"/>
                    </w:rPr>
                  </w:pPr>
                  <w:r w:rsidRPr="0062215E">
                    <w:rPr>
                      <w:rFonts w:cs="Arial"/>
                      <w:sz w:val="24"/>
                      <w:szCs w:val="24"/>
                    </w:rPr>
                    <w:t>914 Nutter</w:t>
                  </w:r>
                </w:p>
              </w:tc>
              <w:tc>
                <w:tcPr>
                  <w:tcW w:w="2192" w:type="dxa"/>
                  <w:tcBorders>
                    <w:top w:val="nil"/>
                    <w:left w:val="nil"/>
                    <w:bottom w:val="nil"/>
                    <w:right w:val="nil"/>
                  </w:tcBorders>
                  <w:shd w:val="clear" w:color="auto" w:fill="auto"/>
                  <w:noWrap/>
                  <w:vAlign w:val="bottom"/>
                  <w:hideMark/>
                </w:tcPr>
                <w:p w14:paraId="11CB0045"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1,308 </w:t>
                  </w:r>
                </w:p>
              </w:tc>
            </w:tr>
            <w:tr w:rsidR="00940BAD" w:rsidRPr="0062215E" w14:paraId="6839617E"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3889E3B3"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1CF1182E" w14:textId="77777777" w:rsidR="00940BAD" w:rsidRPr="0062215E" w:rsidRDefault="00940BAD" w:rsidP="00233737">
                  <w:pPr>
                    <w:rPr>
                      <w:rFonts w:ascii="Times New Roman" w:hAnsi="Times New Roman"/>
                    </w:rPr>
                  </w:pPr>
                </w:p>
              </w:tc>
            </w:tr>
            <w:tr w:rsidR="00940BAD" w:rsidRPr="0062215E" w14:paraId="775DAB60"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7C5E153B" w14:textId="77777777" w:rsidR="00940BAD" w:rsidRPr="0062215E" w:rsidRDefault="00940BAD" w:rsidP="00233737">
                  <w:pPr>
                    <w:rPr>
                      <w:rFonts w:cs="Arial"/>
                      <w:b/>
                      <w:bCs/>
                      <w:sz w:val="24"/>
                      <w:szCs w:val="24"/>
                    </w:rPr>
                  </w:pPr>
                  <w:r w:rsidRPr="0062215E">
                    <w:rPr>
                      <w:rFonts w:cs="Arial"/>
                      <w:b/>
                      <w:bCs/>
                      <w:sz w:val="24"/>
                      <w:szCs w:val="24"/>
                    </w:rPr>
                    <w:t>CT 7.06</w:t>
                  </w:r>
                </w:p>
              </w:tc>
              <w:tc>
                <w:tcPr>
                  <w:tcW w:w="2192" w:type="dxa"/>
                  <w:tcBorders>
                    <w:top w:val="nil"/>
                    <w:left w:val="nil"/>
                    <w:bottom w:val="nil"/>
                    <w:right w:val="nil"/>
                  </w:tcBorders>
                  <w:shd w:val="clear" w:color="auto" w:fill="auto"/>
                  <w:noWrap/>
                  <w:vAlign w:val="bottom"/>
                  <w:hideMark/>
                </w:tcPr>
                <w:p w14:paraId="40617F4E" w14:textId="77777777" w:rsidR="00940BAD" w:rsidRPr="0062215E" w:rsidRDefault="00940BAD" w:rsidP="00233737">
                  <w:pPr>
                    <w:rPr>
                      <w:rFonts w:cs="Arial"/>
                      <w:b/>
                      <w:bCs/>
                      <w:sz w:val="24"/>
                      <w:szCs w:val="24"/>
                    </w:rPr>
                  </w:pPr>
                </w:p>
              </w:tc>
            </w:tr>
            <w:tr w:rsidR="00940BAD" w:rsidRPr="0062215E" w14:paraId="6342005A"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5F846C1F" w14:textId="77777777" w:rsidR="00940BAD" w:rsidRPr="0062215E" w:rsidRDefault="00940BAD" w:rsidP="00233737">
                  <w:pPr>
                    <w:rPr>
                      <w:rFonts w:cs="Arial"/>
                      <w:b/>
                      <w:bCs/>
                      <w:sz w:val="24"/>
                      <w:szCs w:val="24"/>
                    </w:rPr>
                  </w:pPr>
                  <w:r w:rsidRPr="0062215E">
                    <w:rPr>
                      <w:rFonts w:cs="Arial"/>
                      <w:b/>
                      <w:bCs/>
                      <w:sz w:val="24"/>
                      <w:szCs w:val="24"/>
                    </w:rPr>
                    <w:t>4bd</w:t>
                  </w:r>
                </w:p>
              </w:tc>
              <w:tc>
                <w:tcPr>
                  <w:tcW w:w="2192" w:type="dxa"/>
                  <w:tcBorders>
                    <w:top w:val="nil"/>
                    <w:left w:val="nil"/>
                    <w:bottom w:val="nil"/>
                    <w:right w:val="nil"/>
                  </w:tcBorders>
                  <w:shd w:val="clear" w:color="auto" w:fill="auto"/>
                  <w:noWrap/>
                  <w:vAlign w:val="bottom"/>
                  <w:hideMark/>
                </w:tcPr>
                <w:p w14:paraId="7634D0FA"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1,269 </w:t>
                  </w:r>
                </w:p>
              </w:tc>
            </w:tr>
            <w:tr w:rsidR="00940BAD" w:rsidRPr="0062215E" w14:paraId="08E06E10"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76146E82" w14:textId="77777777" w:rsidR="00940BAD" w:rsidRPr="0062215E" w:rsidRDefault="00940BAD" w:rsidP="00233737">
                  <w:pPr>
                    <w:rPr>
                      <w:rFonts w:cs="Arial"/>
                      <w:sz w:val="24"/>
                      <w:szCs w:val="24"/>
                    </w:rPr>
                  </w:pPr>
                  <w:r w:rsidRPr="0062215E">
                    <w:rPr>
                      <w:rFonts w:cs="Arial"/>
                      <w:sz w:val="24"/>
                      <w:szCs w:val="24"/>
                    </w:rPr>
                    <w:t>1025 Nutter</w:t>
                  </w:r>
                </w:p>
              </w:tc>
            </w:tr>
            <w:tr w:rsidR="00940BAD" w:rsidRPr="0062215E" w14:paraId="6682F4E7"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4EB009B" w14:textId="77777777" w:rsidR="00940BAD" w:rsidRPr="0062215E" w:rsidRDefault="00940BAD" w:rsidP="00233737">
                  <w:pPr>
                    <w:rPr>
                      <w:rFonts w:cs="Arial"/>
                      <w:sz w:val="24"/>
                      <w:szCs w:val="24"/>
                    </w:rPr>
                  </w:pPr>
                  <w:r w:rsidRPr="0062215E">
                    <w:rPr>
                      <w:rFonts w:cs="Arial"/>
                      <w:sz w:val="24"/>
                      <w:szCs w:val="24"/>
                    </w:rPr>
                    <w:t>217 Hilltop</w:t>
                  </w:r>
                </w:p>
              </w:tc>
            </w:tr>
            <w:tr w:rsidR="00940BAD" w:rsidRPr="0062215E" w14:paraId="427DABCA"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48FA1D68"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3E46F04E" w14:textId="77777777" w:rsidR="00940BAD" w:rsidRPr="0062215E" w:rsidRDefault="00940BAD" w:rsidP="00233737">
                  <w:pPr>
                    <w:rPr>
                      <w:rFonts w:ascii="Times New Roman" w:hAnsi="Times New Roman"/>
                    </w:rPr>
                  </w:pPr>
                </w:p>
              </w:tc>
            </w:tr>
            <w:tr w:rsidR="00940BAD" w:rsidRPr="0062215E" w14:paraId="71EFDF8C"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6A343AD9" w14:textId="77777777" w:rsidR="00940BAD" w:rsidRPr="0062215E" w:rsidRDefault="00940BAD" w:rsidP="00233737">
                  <w:pPr>
                    <w:rPr>
                      <w:rFonts w:cs="Arial"/>
                      <w:b/>
                      <w:bCs/>
                      <w:sz w:val="24"/>
                      <w:szCs w:val="24"/>
                    </w:rPr>
                  </w:pPr>
                  <w:r w:rsidRPr="0062215E">
                    <w:rPr>
                      <w:rFonts w:cs="Arial"/>
                      <w:b/>
                      <w:bCs/>
                      <w:sz w:val="24"/>
                      <w:szCs w:val="24"/>
                    </w:rPr>
                    <w:t>CT 9.01</w:t>
                  </w:r>
                </w:p>
              </w:tc>
              <w:tc>
                <w:tcPr>
                  <w:tcW w:w="2192" w:type="dxa"/>
                  <w:tcBorders>
                    <w:top w:val="nil"/>
                    <w:left w:val="nil"/>
                    <w:bottom w:val="nil"/>
                    <w:right w:val="nil"/>
                  </w:tcBorders>
                  <w:shd w:val="clear" w:color="auto" w:fill="auto"/>
                  <w:noWrap/>
                  <w:vAlign w:val="bottom"/>
                  <w:hideMark/>
                </w:tcPr>
                <w:p w14:paraId="70C28832" w14:textId="77777777" w:rsidR="00940BAD" w:rsidRPr="0062215E" w:rsidRDefault="00940BAD" w:rsidP="00233737">
                  <w:pPr>
                    <w:rPr>
                      <w:rFonts w:cs="Arial"/>
                      <w:b/>
                      <w:bCs/>
                      <w:sz w:val="24"/>
                      <w:szCs w:val="24"/>
                    </w:rPr>
                  </w:pPr>
                </w:p>
              </w:tc>
            </w:tr>
            <w:tr w:rsidR="00940BAD" w:rsidRPr="0062215E" w14:paraId="173288DC"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1A5FE197"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6B5E2EB3"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1,036 </w:t>
                  </w:r>
                </w:p>
              </w:tc>
            </w:tr>
            <w:tr w:rsidR="00940BAD" w:rsidRPr="0062215E" w14:paraId="3E7D897D"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08B90EE8" w14:textId="77777777" w:rsidR="00940BAD" w:rsidRPr="0062215E" w:rsidRDefault="00940BAD" w:rsidP="00233737">
                  <w:pPr>
                    <w:rPr>
                      <w:rFonts w:cs="Arial"/>
                      <w:sz w:val="24"/>
                      <w:szCs w:val="24"/>
                    </w:rPr>
                  </w:pPr>
                  <w:r w:rsidRPr="0062215E">
                    <w:rPr>
                      <w:rFonts w:cs="Arial"/>
                      <w:sz w:val="24"/>
                      <w:szCs w:val="24"/>
                    </w:rPr>
                    <w:t>4429 Clevenger</w:t>
                  </w:r>
                </w:p>
              </w:tc>
            </w:tr>
            <w:tr w:rsidR="00940BAD" w:rsidRPr="0062215E" w14:paraId="5848B4D5"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71104484" w14:textId="77777777" w:rsidR="00940BAD" w:rsidRPr="0062215E" w:rsidRDefault="00940BAD" w:rsidP="00233737">
                  <w:pPr>
                    <w:rPr>
                      <w:rFonts w:cs="Arial"/>
                      <w:b/>
                      <w:bCs/>
                      <w:sz w:val="24"/>
                      <w:szCs w:val="24"/>
                    </w:rPr>
                  </w:pPr>
                  <w:r w:rsidRPr="0062215E">
                    <w:rPr>
                      <w:rFonts w:cs="Arial"/>
                      <w:b/>
                      <w:bCs/>
                      <w:sz w:val="24"/>
                      <w:szCs w:val="24"/>
                    </w:rPr>
                    <w:t>4bd</w:t>
                  </w:r>
                </w:p>
              </w:tc>
              <w:tc>
                <w:tcPr>
                  <w:tcW w:w="2192" w:type="dxa"/>
                  <w:tcBorders>
                    <w:top w:val="nil"/>
                    <w:left w:val="nil"/>
                    <w:bottom w:val="nil"/>
                    <w:right w:val="nil"/>
                  </w:tcBorders>
                  <w:shd w:val="clear" w:color="auto" w:fill="auto"/>
                  <w:noWrap/>
                  <w:vAlign w:val="bottom"/>
                  <w:hideMark/>
                </w:tcPr>
                <w:p w14:paraId="1821806E"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1,167 </w:t>
                  </w:r>
                </w:p>
              </w:tc>
            </w:tr>
            <w:tr w:rsidR="00940BAD" w:rsidRPr="0062215E" w14:paraId="68C9C3F0"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784E240B" w14:textId="77777777" w:rsidR="00940BAD" w:rsidRPr="0062215E" w:rsidRDefault="00940BAD" w:rsidP="00233737">
                  <w:pPr>
                    <w:rPr>
                      <w:rFonts w:cs="Arial"/>
                      <w:sz w:val="24"/>
                      <w:szCs w:val="24"/>
                    </w:rPr>
                  </w:pPr>
                  <w:r w:rsidRPr="0062215E">
                    <w:rPr>
                      <w:rFonts w:cs="Arial"/>
                      <w:sz w:val="24"/>
                      <w:szCs w:val="24"/>
                    </w:rPr>
                    <w:t>4435 Clevenger</w:t>
                  </w:r>
                </w:p>
              </w:tc>
            </w:tr>
            <w:tr w:rsidR="00940BAD" w:rsidRPr="0062215E" w14:paraId="72A5DAD8"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1F6EB777"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75810B92" w14:textId="77777777" w:rsidR="00940BAD" w:rsidRPr="0062215E" w:rsidRDefault="00940BAD" w:rsidP="00233737">
                  <w:pPr>
                    <w:rPr>
                      <w:rFonts w:ascii="Times New Roman" w:hAnsi="Times New Roman"/>
                    </w:rPr>
                  </w:pPr>
                </w:p>
              </w:tc>
            </w:tr>
            <w:tr w:rsidR="00940BAD" w:rsidRPr="0062215E" w14:paraId="6687C7F9"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5FC98594" w14:textId="77777777" w:rsidR="00940BAD" w:rsidRPr="0062215E" w:rsidRDefault="00940BAD" w:rsidP="00233737">
                  <w:pPr>
                    <w:rPr>
                      <w:rFonts w:cs="Arial"/>
                      <w:b/>
                      <w:bCs/>
                      <w:sz w:val="24"/>
                      <w:szCs w:val="24"/>
                    </w:rPr>
                  </w:pPr>
                  <w:r w:rsidRPr="0062215E">
                    <w:rPr>
                      <w:rFonts w:cs="Arial"/>
                      <w:b/>
                      <w:bCs/>
                      <w:sz w:val="24"/>
                      <w:szCs w:val="24"/>
                    </w:rPr>
                    <w:t>CT 9.02</w:t>
                  </w:r>
                </w:p>
              </w:tc>
              <w:tc>
                <w:tcPr>
                  <w:tcW w:w="2192" w:type="dxa"/>
                  <w:tcBorders>
                    <w:top w:val="nil"/>
                    <w:left w:val="nil"/>
                    <w:bottom w:val="nil"/>
                    <w:right w:val="nil"/>
                  </w:tcBorders>
                  <w:shd w:val="clear" w:color="auto" w:fill="auto"/>
                  <w:noWrap/>
                  <w:vAlign w:val="bottom"/>
                  <w:hideMark/>
                </w:tcPr>
                <w:p w14:paraId="51167B5F" w14:textId="77777777" w:rsidR="00940BAD" w:rsidRPr="0062215E" w:rsidRDefault="00940BAD" w:rsidP="00233737">
                  <w:pPr>
                    <w:jc w:val="right"/>
                    <w:rPr>
                      <w:rFonts w:cs="Arial"/>
                      <w:b/>
                      <w:bCs/>
                      <w:sz w:val="24"/>
                      <w:szCs w:val="24"/>
                    </w:rPr>
                  </w:pPr>
                  <w:r w:rsidRPr="0062215E">
                    <w:rPr>
                      <w:rFonts w:cs="Arial"/>
                      <w:b/>
                      <w:bCs/>
                      <w:sz w:val="24"/>
                      <w:szCs w:val="24"/>
                    </w:rPr>
                    <w:t xml:space="preserve"> Single Family </w:t>
                  </w:r>
                </w:p>
              </w:tc>
            </w:tr>
            <w:tr w:rsidR="00940BAD" w:rsidRPr="0062215E" w14:paraId="3D9F5D75"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020F7AD8"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26E86CB7"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 846 </w:t>
                  </w:r>
                </w:p>
              </w:tc>
            </w:tr>
            <w:tr w:rsidR="00940BAD" w:rsidRPr="0062215E" w14:paraId="64955F58"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5D12C18" w14:textId="77777777" w:rsidR="00940BAD" w:rsidRPr="0062215E" w:rsidRDefault="00940BAD" w:rsidP="00233737">
                  <w:pPr>
                    <w:rPr>
                      <w:rFonts w:cs="Arial"/>
                      <w:sz w:val="24"/>
                      <w:szCs w:val="24"/>
                    </w:rPr>
                  </w:pPr>
                  <w:r w:rsidRPr="0062215E">
                    <w:rPr>
                      <w:rFonts w:cs="Arial"/>
                      <w:sz w:val="24"/>
                      <w:szCs w:val="24"/>
                    </w:rPr>
                    <w:t>4120 Murphy</w:t>
                  </w:r>
                </w:p>
              </w:tc>
            </w:tr>
            <w:tr w:rsidR="00940BAD" w:rsidRPr="0062215E" w14:paraId="77A2F658"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5177AFE0" w14:textId="77777777" w:rsidR="00940BAD" w:rsidRPr="0062215E" w:rsidRDefault="00940BAD" w:rsidP="00233737">
                  <w:pPr>
                    <w:rPr>
                      <w:rFonts w:cs="Arial"/>
                      <w:sz w:val="24"/>
                      <w:szCs w:val="24"/>
                    </w:rPr>
                  </w:pPr>
                  <w:r w:rsidRPr="0062215E">
                    <w:rPr>
                      <w:rFonts w:cs="Arial"/>
                      <w:sz w:val="24"/>
                      <w:szCs w:val="24"/>
                    </w:rPr>
                    <w:t>410 Bunting</w:t>
                  </w:r>
                </w:p>
              </w:tc>
            </w:tr>
            <w:tr w:rsidR="00940BAD" w:rsidRPr="0062215E" w14:paraId="1DA4529D"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41D1833B" w14:textId="77777777" w:rsidR="00940BAD" w:rsidRPr="0062215E" w:rsidRDefault="00940BAD" w:rsidP="00233737">
                  <w:pPr>
                    <w:rPr>
                      <w:rFonts w:cs="Arial"/>
                      <w:sz w:val="24"/>
                      <w:szCs w:val="24"/>
                    </w:rPr>
                  </w:pPr>
                  <w:r w:rsidRPr="0062215E">
                    <w:rPr>
                      <w:rFonts w:cs="Arial"/>
                      <w:sz w:val="24"/>
                      <w:szCs w:val="24"/>
                    </w:rPr>
                    <w:lastRenderedPageBreak/>
                    <w:t>4129 Jansma</w:t>
                  </w:r>
                </w:p>
              </w:tc>
            </w:tr>
            <w:tr w:rsidR="00940BAD" w:rsidRPr="0062215E" w14:paraId="215C0EC0"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44022541" w14:textId="77777777" w:rsidR="00940BAD" w:rsidRPr="0062215E" w:rsidRDefault="00940BAD" w:rsidP="00233737">
                  <w:pPr>
                    <w:rPr>
                      <w:rFonts w:cs="Arial"/>
                      <w:sz w:val="24"/>
                      <w:szCs w:val="24"/>
                    </w:rPr>
                  </w:pPr>
                  <w:r w:rsidRPr="0062215E">
                    <w:rPr>
                      <w:rFonts w:cs="Arial"/>
                      <w:sz w:val="24"/>
                      <w:szCs w:val="24"/>
                    </w:rPr>
                    <w:t>4102 Phillips</w:t>
                  </w:r>
                </w:p>
              </w:tc>
            </w:tr>
            <w:tr w:rsidR="00940BAD" w:rsidRPr="0062215E" w14:paraId="3AFB92C5"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63AE90F2" w14:textId="77777777" w:rsidR="00940BAD" w:rsidRPr="0062215E" w:rsidRDefault="00940BAD" w:rsidP="00233737">
                  <w:pPr>
                    <w:rPr>
                      <w:rFonts w:cs="Arial"/>
                      <w:sz w:val="24"/>
                      <w:szCs w:val="24"/>
                    </w:rPr>
                  </w:pPr>
                  <w:r w:rsidRPr="0062215E">
                    <w:rPr>
                      <w:rFonts w:cs="Arial"/>
                      <w:sz w:val="24"/>
                      <w:szCs w:val="24"/>
                    </w:rPr>
                    <w:t>4111 Phillips</w:t>
                  </w:r>
                </w:p>
              </w:tc>
            </w:tr>
            <w:tr w:rsidR="00940BAD" w:rsidRPr="0062215E" w14:paraId="4A2AEC89"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03A56E6"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39248C66" w14:textId="77777777" w:rsidR="00940BAD" w:rsidRPr="0062215E" w:rsidRDefault="00940BAD" w:rsidP="00233737">
                  <w:pPr>
                    <w:rPr>
                      <w:rFonts w:ascii="Times New Roman" w:hAnsi="Times New Roman"/>
                    </w:rPr>
                  </w:pPr>
                </w:p>
              </w:tc>
            </w:tr>
            <w:tr w:rsidR="00940BAD" w:rsidRPr="0062215E" w14:paraId="0ADD5C66"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BC1288C" w14:textId="77777777" w:rsidR="00940BAD" w:rsidRPr="0062215E" w:rsidRDefault="00940BAD" w:rsidP="00233737">
                  <w:pPr>
                    <w:rPr>
                      <w:rFonts w:cs="Arial"/>
                      <w:b/>
                      <w:bCs/>
                      <w:sz w:val="24"/>
                      <w:szCs w:val="24"/>
                    </w:rPr>
                  </w:pPr>
                  <w:r w:rsidRPr="0062215E">
                    <w:rPr>
                      <w:rFonts w:cs="Arial"/>
                      <w:b/>
                      <w:bCs/>
                      <w:sz w:val="24"/>
                      <w:szCs w:val="24"/>
                    </w:rPr>
                    <w:t>4bd</w:t>
                  </w:r>
                </w:p>
              </w:tc>
              <w:tc>
                <w:tcPr>
                  <w:tcW w:w="2192" w:type="dxa"/>
                  <w:tcBorders>
                    <w:top w:val="nil"/>
                    <w:left w:val="nil"/>
                    <w:bottom w:val="nil"/>
                    <w:right w:val="nil"/>
                  </w:tcBorders>
                  <w:shd w:val="clear" w:color="auto" w:fill="auto"/>
                  <w:noWrap/>
                  <w:vAlign w:val="bottom"/>
                  <w:hideMark/>
                </w:tcPr>
                <w:p w14:paraId="6C3D6876"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 999 </w:t>
                  </w:r>
                </w:p>
              </w:tc>
            </w:tr>
            <w:tr w:rsidR="00940BAD" w:rsidRPr="0062215E" w14:paraId="3524F2CD"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692E6D53" w14:textId="77777777" w:rsidR="00940BAD" w:rsidRPr="0062215E" w:rsidRDefault="00940BAD" w:rsidP="00233737">
                  <w:pPr>
                    <w:rPr>
                      <w:rFonts w:cs="Arial"/>
                      <w:sz w:val="24"/>
                      <w:szCs w:val="24"/>
                    </w:rPr>
                  </w:pPr>
                  <w:r w:rsidRPr="0062215E">
                    <w:rPr>
                      <w:rFonts w:cs="Arial"/>
                      <w:sz w:val="24"/>
                      <w:szCs w:val="24"/>
                    </w:rPr>
                    <w:t>3802 Cambridge</w:t>
                  </w:r>
                </w:p>
              </w:tc>
            </w:tr>
            <w:tr w:rsidR="00940BAD" w:rsidRPr="0062215E" w14:paraId="687C3558"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58380A8"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00EB933D" w14:textId="77777777" w:rsidR="00940BAD" w:rsidRPr="0062215E" w:rsidRDefault="00940BAD" w:rsidP="00233737">
                  <w:pPr>
                    <w:rPr>
                      <w:rFonts w:ascii="Times New Roman" w:hAnsi="Times New Roman"/>
                    </w:rPr>
                  </w:pPr>
                </w:p>
              </w:tc>
            </w:tr>
            <w:tr w:rsidR="00940BAD" w:rsidRPr="0062215E" w14:paraId="1EA3BFDC"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001754EE" w14:textId="77777777" w:rsidR="00940BAD" w:rsidRPr="0062215E" w:rsidRDefault="00940BAD" w:rsidP="00233737">
                  <w:pPr>
                    <w:rPr>
                      <w:rFonts w:cs="Arial"/>
                      <w:b/>
                      <w:bCs/>
                      <w:sz w:val="24"/>
                      <w:szCs w:val="24"/>
                    </w:rPr>
                  </w:pPr>
                  <w:r w:rsidRPr="0062215E">
                    <w:rPr>
                      <w:rFonts w:cs="Arial"/>
                      <w:b/>
                      <w:bCs/>
                      <w:sz w:val="24"/>
                      <w:szCs w:val="24"/>
                    </w:rPr>
                    <w:t>CT 11</w:t>
                  </w:r>
                </w:p>
              </w:tc>
              <w:tc>
                <w:tcPr>
                  <w:tcW w:w="2192" w:type="dxa"/>
                  <w:tcBorders>
                    <w:top w:val="nil"/>
                    <w:left w:val="nil"/>
                    <w:bottom w:val="nil"/>
                    <w:right w:val="nil"/>
                  </w:tcBorders>
                  <w:shd w:val="clear" w:color="auto" w:fill="auto"/>
                  <w:noWrap/>
                  <w:vAlign w:val="bottom"/>
                  <w:hideMark/>
                </w:tcPr>
                <w:p w14:paraId="1A21D2E1" w14:textId="77777777" w:rsidR="00940BAD" w:rsidRPr="0062215E" w:rsidRDefault="00940BAD" w:rsidP="00233737">
                  <w:pPr>
                    <w:rPr>
                      <w:rFonts w:cs="Arial"/>
                      <w:b/>
                      <w:bCs/>
                      <w:sz w:val="24"/>
                      <w:szCs w:val="24"/>
                    </w:rPr>
                  </w:pPr>
                </w:p>
              </w:tc>
            </w:tr>
            <w:tr w:rsidR="00940BAD" w:rsidRPr="0062215E" w14:paraId="1B3C6513"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0B040BF3"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354B0CF2"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 922</w:t>
                  </w:r>
                </w:p>
              </w:tc>
            </w:tr>
            <w:tr w:rsidR="00940BAD" w:rsidRPr="0062215E" w14:paraId="16487897"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76FE567A" w14:textId="77777777" w:rsidR="00940BAD" w:rsidRPr="0062215E" w:rsidRDefault="00940BAD" w:rsidP="00233737">
                  <w:pPr>
                    <w:rPr>
                      <w:rFonts w:cs="Arial"/>
                      <w:sz w:val="24"/>
                      <w:szCs w:val="24"/>
                    </w:rPr>
                  </w:pPr>
                  <w:r w:rsidRPr="0062215E">
                    <w:rPr>
                      <w:rFonts w:cs="Arial"/>
                      <w:sz w:val="24"/>
                      <w:szCs w:val="24"/>
                    </w:rPr>
                    <w:t>2224 Yellowstone</w:t>
                  </w:r>
                </w:p>
              </w:tc>
            </w:tr>
            <w:tr w:rsidR="00940BAD" w:rsidRPr="0062215E" w14:paraId="3CEB0A4B"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7546EC7A" w14:textId="77777777" w:rsidR="00940BAD" w:rsidRPr="0062215E" w:rsidRDefault="00940BAD" w:rsidP="00233737">
                  <w:pPr>
                    <w:rPr>
                      <w:rFonts w:cs="Arial"/>
                      <w:sz w:val="24"/>
                      <w:szCs w:val="24"/>
                    </w:rPr>
                  </w:pPr>
                  <w:r w:rsidRPr="0062215E">
                    <w:rPr>
                      <w:rFonts w:cs="Arial"/>
                      <w:sz w:val="24"/>
                      <w:szCs w:val="24"/>
                    </w:rPr>
                    <w:t>2226 Yellowstone</w:t>
                  </w:r>
                </w:p>
              </w:tc>
            </w:tr>
            <w:tr w:rsidR="00940BAD" w:rsidRPr="0062215E" w14:paraId="55D9E1AA"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1FF6B065" w14:textId="77777777" w:rsidR="00940BAD" w:rsidRPr="0062215E" w:rsidRDefault="00940BAD" w:rsidP="00233737">
                  <w:pPr>
                    <w:rPr>
                      <w:rFonts w:cs="Arial"/>
                      <w:sz w:val="24"/>
                      <w:szCs w:val="24"/>
                    </w:rPr>
                  </w:pPr>
                  <w:r w:rsidRPr="0062215E">
                    <w:rPr>
                      <w:rFonts w:cs="Arial"/>
                      <w:sz w:val="24"/>
                      <w:szCs w:val="24"/>
                    </w:rPr>
                    <w:t>2301 Yellowstone</w:t>
                  </w:r>
                </w:p>
              </w:tc>
            </w:tr>
            <w:tr w:rsidR="00940BAD" w:rsidRPr="0062215E" w14:paraId="4D25B182"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2B321D5" w14:textId="77777777" w:rsidR="00940BAD" w:rsidRPr="0062215E" w:rsidRDefault="00940BAD" w:rsidP="00233737">
                  <w:pPr>
                    <w:rPr>
                      <w:rFonts w:cs="Arial"/>
                      <w:sz w:val="24"/>
                      <w:szCs w:val="24"/>
                    </w:rPr>
                  </w:pPr>
                  <w:r w:rsidRPr="0062215E">
                    <w:rPr>
                      <w:rFonts w:cs="Arial"/>
                      <w:sz w:val="24"/>
                      <w:szCs w:val="24"/>
                    </w:rPr>
                    <w:t>2303 Yellowstone</w:t>
                  </w:r>
                </w:p>
              </w:tc>
            </w:tr>
            <w:tr w:rsidR="00940BAD" w:rsidRPr="0062215E" w14:paraId="394F253A"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3A17ACDB" w14:textId="77777777" w:rsidR="00940BAD" w:rsidRPr="0062215E" w:rsidRDefault="00940BAD" w:rsidP="00233737">
                  <w:pPr>
                    <w:rPr>
                      <w:rFonts w:cs="Arial"/>
                      <w:sz w:val="24"/>
                      <w:szCs w:val="24"/>
                    </w:rPr>
                  </w:pPr>
                  <w:r w:rsidRPr="0062215E">
                    <w:rPr>
                      <w:rFonts w:cs="Arial"/>
                      <w:sz w:val="24"/>
                      <w:szCs w:val="24"/>
                    </w:rPr>
                    <w:t>2309 Yellowstone</w:t>
                  </w:r>
                </w:p>
              </w:tc>
            </w:tr>
            <w:tr w:rsidR="00940BAD" w:rsidRPr="0062215E" w14:paraId="2A30CB22"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C53E97A" w14:textId="77777777" w:rsidR="00940BAD" w:rsidRPr="0062215E" w:rsidRDefault="00940BAD" w:rsidP="00233737">
                  <w:pPr>
                    <w:rPr>
                      <w:rFonts w:cs="Arial"/>
                      <w:sz w:val="24"/>
                      <w:szCs w:val="24"/>
                    </w:rPr>
                  </w:pPr>
                  <w:r w:rsidRPr="0062215E">
                    <w:rPr>
                      <w:rFonts w:cs="Arial"/>
                      <w:sz w:val="24"/>
                      <w:szCs w:val="24"/>
                    </w:rPr>
                    <w:t>2311 Yellowstone</w:t>
                  </w:r>
                </w:p>
              </w:tc>
            </w:tr>
            <w:tr w:rsidR="00940BAD" w:rsidRPr="0062215E" w14:paraId="0650C227"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2CED9AB7"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32551D46" w14:textId="77777777" w:rsidR="00940BAD" w:rsidRPr="0062215E" w:rsidRDefault="00940BAD" w:rsidP="00233737">
                  <w:pPr>
                    <w:rPr>
                      <w:rFonts w:ascii="Times New Roman" w:hAnsi="Times New Roman"/>
                    </w:rPr>
                  </w:pPr>
                </w:p>
              </w:tc>
            </w:tr>
            <w:tr w:rsidR="00940BAD" w:rsidRPr="0062215E" w14:paraId="0C009370"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6334FCBA" w14:textId="77777777" w:rsidR="00940BAD" w:rsidRPr="0062215E" w:rsidRDefault="00940BAD" w:rsidP="00233737">
                  <w:pPr>
                    <w:rPr>
                      <w:rFonts w:cs="Arial"/>
                      <w:b/>
                      <w:bCs/>
                      <w:sz w:val="24"/>
                      <w:szCs w:val="24"/>
                    </w:rPr>
                  </w:pPr>
                  <w:r w:rsidRPr="0062215E">
                    <w:rPr>
                      <w:rFonts w:cs="Arial"/>
                      <w:b/>
                      <w:bCs/>
                      <w:sz w:val="24"/>
                      <w:szCs w:val="24"/>
                    </w:rPr>
                    <w:t>CT 12</w:t>
                  </w:r>
                </w:p>
              </w:tc>
              <w:tc>
                <w:tcPr>
                  <w:tcW w:w="2192" w:type="dxa"/>
                  <w:tcBorders>
                    <w:top w:val="nil"/>
                    <w:left w:val="nil"/>
                    <w:bottom w:val="nil"/>
                    <w:right w:val="nil"/>
                  </w:tcBorders>
                  <w:shd w:val="clear" w:color="auto" w:fill="auto"/>
                  <w:noWrap/>
                  <w:vAlign w:val="bottom"/>
                  <w:hideMark/>
                </w:tcPr>
                <w:p w14:paraId="02D04C02" w14:textId="77777777" w:rsidR="00940BAD" w:rsidRPr="0062215E" w:rsidRDefault="00940BAD" w:rsidP="00233737">
                  <w:pPr>
                    <w:rPr>
                      <w:rFonts w:cs="Arial"/>
                      <w:b/>
                      <w:bCs/>
                      <w:sz w:val="24"/>
                      <w:szCs w:val="24"/>
                    </w:rPr>
                  </w:pPr>
                </w:p>
              </w:tc>
            </w:tr>
            <w:tr w:rsidR="00940BAD" w:rsidRPr="0062215E" w14:paraId="3CA65D35"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0D24F7B3"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5E3F477D"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1,048 </w:t>
                  </w:r>
                </w:p>
              </w:tc>
            </w:tr>
            <w:tr w:rsidR="00940BAD" w:rsidRPr="0062215E" w14:paraId="59592D4C"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5552822F" w14:textId="77777777" w:rsidR="00940BAD" w:rsidRPr="0062215E" w:rsidRDefault="00940BAD" w:rsidP="00233737">
                  <w:pPr>
                    <w:rPr>
                      <w:rFonts w:cs="Arial"/>
                      <w:sz w:val="24"/>
                      <w:szCs w:val="24"/>
                    </w:rPr>
                  </w:pPr>
                  <w:r w:rsidRPr="0062215E">
                    <w:rPr>
                      <w:rFonts w:cs="Arial"/>
                      <w:sz w:val="24"/>
                      <w:szCs w:val="24"/>
                    </w:rPr>
                    <w:t>1823 Avenue E.</w:t>
                  </w:r>
                </w:p>
              </w:tc>
            </w:tr>
            <w:tr w:rsidR="00940BAD" w:rsidRPr="0062215E" w14:paraId="212BCD1B"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4D2BAFD9"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2005FF9C" w14:textId="77777777" w:rsidR="00940BAD" w:rsidRPr="0062215E" w:rsidRDefault="00940BAD" w:rsidP="00233737">
                  <w:pPr>
                    <w:rPr>
                      <w:rFonts w:ascii="Times New Roman" w:hAnsi="Times New Roman"/>
                    </w:rPr>
                  </w:pPr>
                </w:p>
              </w:tc>
            </w:tr>
            <w:tr w:rsidR="00940BAD" w:rsidRPr="0062215E" w14:paraId="25C74AC1"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28683896" w14:textId="77777777" w:rsidR="00940BAD" w:rsidRPr="0062215E" w:rsidRDefault="00940BAD" w:rsidP="00233737">
                  <w:pPr>
                    <w:rPr>
                      <w:rFonts w:cs="Arial"/>
                      <w:b/>
                      <w:bCs/>
                      <w:sz w:val="24"/>
                      <w:szCs w:val="24"/>
                    </w:rPr>
                  </w:pPr>
                  <w:r w:rsidRPr="0062215E">
                    <w:rPr>
                      <w:rFonts w:cs="Arial"/>
                      <w:b/>
                      <w:bCs/>
                      <w:sz w:val="24"/>
                      <w:szCs w:val="24"/>
                    </w:rPr>
                    <w:t>CT 13</w:t>
                  </w:r>
                </w:p>
              </w:tc>
              <w:tc>
                <w:tcPr>
                  <w:tcW w:w="2192" w:type="dxa"/>
                  <w:tcBorders>
                    <w:top w:val="nil"/>
                    <w:left w:val="nil"/>
                    <w:bottom w:val="nil"/>
                    <w:right w:val="nil"/>
                  </w:tcBorders>
                  <w:shd w:val="clear" w:color="auto" w:fill="auto"/>
                  <w:noWrap/>
                  <w:vAlign w:val="bottom"/>
                  <w:hideMark/>
                </w:tcPr>
                <w:p w14:paraId="414F99AD" w14:textId="77777777" w:rsidR="00940BAD" w:rsidRPr="0062215E" w:rsidRDefault="00940BAD" w:rsidP="00233737">
                  <w:pPr>
                    <w:rPr>
                      <w:rFonts w:cs="Arial"/>
                      <w:b/>
                      <w:bCs/>
                      <w:sz w:val="24"/>
                      <w:szCs w:val="24"/>
                    </w:rPr>
                  </w:pPr>
                </w:p>
              </w:tc>
            </w:tr>
            <w:tr w:rsidR="00940BAD" w:rsidRPr="0062215E" w14:paraId="3B64B837"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98B9DD6" w14:textId="77777777" w:rsidR="00940BAD" w:rsidRPr="0062215E" w:rsidRDefault="00940BAD" w:rsidP="00233737">
                  <w:pPr>
                    <w:rPr>
                      <w:rFonts w:cs="Arial"/>
                      <w:b/>
                      <w:bCs/>
                      <w:sz w:val="24"/>
                      <w:szCs w:val="24"/>
                    </w:rPr>
                  </w:pPr>
                  <w:r w:rsidRPr="0062215E">
                    <w:rPr>
                      <w:rFonts w:cs="Arial"/>
                      <w:b/>
                      <w:bCs/>
                      <w:sz w:val="24"/>
                      <w:szCs w:val="24"/>
                    </w:rPr>
                    <w:t>4bd</w:t>
                  </w:r>
                </w:p>
              </w:tc>
              <w:tc>
                <w:tcPr>
                  <w:tcW w:w="2192" w:type="dxa"/>
                  <w:tcBorders>
                    <w:top w:val="nil"/>
                    <w:left w:val="nil"/>
                    <w:bottom w:val="nil"/>
                    <w:right w:val="nil"/>
                  </w:tcBorders>
                  <w:shd w:val="clear" w:color="auto" w:fill="auto"/>
                  <w:noWrap/>
                  <w:vAlign w:val="bottom"/>
                  <w:hideMark/>
                </w:tcPr>
                <w:p w14:paraId="2C32FEC6"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1,308 </w:t>
                  </w:r>
                </w:p>
              </w:tc>
            </w:tr>
            <w:tr w:rsidR="00940BAD" w:rsidRPr="0062215E" w14:paraId="559A0616"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1FBD7FF" w14:textId="77777777" w:rsidR="00940BAD" w:rsidRPr="0062215E" w:rsidRDefault="00940BAD" w:rsidP="00233737">
                  <w:pPr>
                    <w:rPr>
                      <w:rFonts w:cs="Arial"/>
                      <w:sz w:val="24"/>
                      <w:szCs w:val="24"/>
                    </w:rPr>
                  </w:pPr>
                  <w:r w:rsidRPr="0062215E">
                    <w:rPr>
                      <w:rFonts w:cs="Arial"/>
                      <w:sz w:val="24"/>
                      <w:szCs w:val="24"/>
                    </w:rPr>
                    <w:t>1502 Patricia</w:t>
                  </w:r>
                </w:p>
              </w:tc>
            </w:tr>
            <w:tr w:rsidR="00940BAD" w:rsidRPr="0062215E" w14:paraId="13F50FCE"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10E85987"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3CBF5A39" w14:textId="77777777" w:rsidR="00940BAD" w:rsidRPr="0062215E" w:rsidRDefault="00940BAD" w:rsidP="00233737">
                  <w:pPr>
                    <w:rPr>
                      <w:rFonts w:ascii="Times New Roman" w:hAnsi="Times New Roman"/>
                    </w:rPr>
                  </w:pPr>
                </w:p>
              </w:tc>
            </w:tr>
            <w:tr w:rsidR="00940BAD" w:rsidRPr="0062215E" w14:paraId="3023DA16"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3B6C162C" w14:textId="77777777" w:rsidR="00940BAD" w:rsidRPr="0062215E" w:rsidRDefault="00940BAD" w:rsidP="00233737">
                  <w:pPr>
                    <w:rPr>
                      <w:rFonts w:cs="Arial"/>
                      <w:b/>
                      <w:bCs/>
                      <w:sz w:val="24"/>
                      <w:szCs w:val="24"/>
                    </w:rPr>
                  </w:pPr>
                  <w:r w:rsidRPr="0062215E">
                    <w:rPr>
                      <w:rFonts w:cs="Arial"/>
                      <w:b/>
                      <w:bCs/>
                      <w:sz w:val="24"/>
                      <w:szCs w:val="24"/>
                    </w:rPr>
                    <w:t>CT 14.02</w:t>
                  </w:r>
                </w:p>
              </w:tc>
              <w:tc>
                <w:tcPr>
                  <w:tcW w:w="2192" w:type="dxa"/>
                  <w:tcBorders>
                    <w:top w:val="nil"/>
                    <w:left w:val="nil"/>
                    <w:bottom w:val="nil"/>
                    <w:right w:val="nil"/>
                  </w:tcBorders>
                  <w:shd w:val="clear" w:color="auto" w:fill="auto"/>
                  <w:noWrap/>
                  <w:vAlign w:val="bottom"/>
                  <w:hideMark/>
                </w:tcPr>
                <w:p w14:paraId="3C9B62A3"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1,048 </w:t>
                  </w:r>
                </w:p>
              </w:tc>
            </w:tr>
            <w:tr w:rsidR="00940BAD" w:rsidRPr="0062215E" w14:paraId="42846E04"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A7253C8"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3F051F09" w14:textId="77777777" w:rsidR="00940BAD" w:rsidRPr="0062215E" w:rsidRDefault="00940BAD" w:rsidP="00233737">
                  <w:pPr>
                    <w:rPr>
                      <w:rFonts w:cs="Arial"/>
                      <w:b/>
                      <w:bCs/>
                      <w:sz w:val="24"/>
                      <w:szCs w:val="24"/>
                    </w:rPr>
                  </w:pPr>
                </w:p>
              </w:tc>
            </w:tr>
            <w:tr w:rsidR="00940BAD" w:rsidRPr="0062215E" w14:paraId="003748AC"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6D7D6FCF" w14:textId="77777777" w:rsidR="00940BAD" w:rsidRPr="0062215E" w:rsidRDefault="00940BAD" w:rsidP="00233737">
                  <w:pPr>
                    <w:rPr>
                      <w:rFonts w:cs="Arial"/>
                      <w:sz w:val="24"/>
                      <w:szCs w:val="24"/>
                    </w:rPr>
                  </w:pPr>
                  <w:r w:rsidRPr="0062215E">
                    <w:rPr>
                      <w:rFonts w:cs="Arial"/>
                      <w:sz w:val="24"/>
                      <w:szCs w:val="24"/>
                    </w:rPr>
                    <w:t>873 Calico</w:t>
                  </w:r>
                </w:p>
              </w:tc>
            </w:tr>
            <w:tr w:rsidR="00940BAD" w:rsidRPr="0062215E" w14:paraId="7EE41B4E"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3EB9452"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5FA60394" w14:textId="77777777" w:rsidR="00940BAD" w:rsidRPr="0062215E" w:rsidRDefault="00940BAD" w:rsidP="00233737">
                  <w:pPr>
                    <w:rPr>
                      <w:rFonts w:ascii="Times New Roman" w:hAnsi="Times New Roman"/>
                    </w:rPr>
                  </w:pPr>
                </w:p>
              </w:tc>
            </w:tr>
            <w:tr w:rsidR="00940BAD" w:rsidRPr="0062215E" w14:paraId="7533E372"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0FF877AD" w14:textId="77777777" w:rsidR="00940BAD" w:rsidRPr="0062215E" w:rsidRDefault="00940BAD" w:rsidP="00233737">
                  <w:pPr>
                    <w:rPr>
                      <w:rFonts w:cs="Arial"/>
                      <w:b/>
                      <w:bCs/>
                      <w:sz w:val="24"/>
                      <w:szCs w:val="24"/>
                    </w:rPr>
                  </w:pPr>
                  <w:r w:rsidRPr="0062215E">
                    <w:rPr>
                      <w:rFonts w:cs="Arial"/>
                      <w:b/>
                      <w:bCs/>
                      <w:sz w:val="24"/>
                      <w:szCs w:val="24"/>
                    </w:rPr>
                    <w:t>CT 17.03</w:t>
                  </w:r>
                </w:p>
              </w:tc>
              <w:tc>
                <w:tcPr>
                  <w:tcW w:w="2192" w:type="dxa"/>
                  <w:tcBorders>
                    <w:top w:val="nil"/>
                    <w:left w:val="nil"/>
                    <w:bottom w:val="nil"/>
                    <w:right w:val="nil"/>
                  </w:tcBorders>
                  <w:shd w:val="clear" w:color="auto" w:fill="auto"/>
                  <w:noWrap/>
                  <w:vAlign w:val="bottom"/>
                  <w:hideMark/>
                </w:tcPr>
                <w:p w14:paraId="4A13D089" w14:textId="77777777" w:rsidR="00940BAD" w:rsidRPr="0062215E" w:rsidRDefault="00940BAD" w:rsidP="00233737">
                  <w:pPr>
                    <w:rPr>
                      <w:rFonts w:cs="Arial"/>
                      <w:b/>
                      <w:bCs/>
                      <w:sz w:val="24"/>
                      <w:szCs w:val="24"/>
                    </w:rPr>
                  </w:pPr>
                </w:p>
              </w:tc>
            </w:tr>
            <w:tr w:rsidR="00940BAD" w:rsidRPr="0062215E" w14:paraId="39327D32"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2A977C9"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1A653F1A"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1,048 </w:t>
                  </w:r>
                </w:p>
              </w:tc>
            </w:tr>
            <w:tr w:rsidR="00940BAD" w:rsidRPr="0062215E" w14:paraId="67B61D4F"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60F9BC35" w14:textId="77777777" w:rsidR="00940BAD" w:rsidRPr="0062215E" w:rsidRDefault="00940BAD" w:rsidP="00233737">
                  <w:pPr>
                    <w:rPr>
                      <w:rFonts w:cs="Arial"/>
                      <w:sz w:val="24"/>
                      <w:szCs w:val="24"/>
                    </w:rPr>
                  </w:pPr>
                  <w:r w:rsidRPr="0062215E">
                    <w:rPr>
                      <w:rFonts w:cs="Arial"/>
                      <w:sz w:val="24"/>
                      <w:szCs w:val="24"/>
                    </w:rPr>
                    <w:t xml:space="preserve">456 </w:t>
                  </w:r>
                  <w:proofErr w:type="spellStart"/>
                  <w:r w:rsidRPr="0062215E">
                    <w:rPr>
                      <w:rFonts w:cs="Arial"/>
                      <w:sz w:val="24"/>
                      <w:szCs w:val="24"/>
                    </w:rPr>
                    <w:t>Greensprings</w:t>
                  </w:r>
                  <w:proofErr w:type="spellEnd"/>
                </w:p>
              </w:tc>
            </w:tr>
            <w:tr w:rsidR="00940BAD" w:rsidRPr="0062215E" w14:paraId="2695BBA5"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508F5AA8" w14:textId="77777777" w:rsidR="00940BAD" w:rsidRPr="0062215E" w:rsidRDefault="00940BAD" w:rsidP="00233737">
                  <w:pPr>
                    <w:rPr>
                      <w:rFonts w:cs="Arial"/>
                      <w:sz w:val="24"/>
                      <w:szCs w:val="24"/>
                    </w:rPr>
                  </w:pPr>
                  <w:r w:rsidRPr="0062215E">
                    <w:rPr>
                      <w:rFonts w:cs="Arial"/>
                      <w:sz w:val="24"/>
                      <w:szCs w:val="24"/>
                    </w:rPr>
                    <w:t>3314 Windmill</w:t>
                  </w:r>
                </w:p>
              </w:tc>
            </w:tr>
            <w:tr w:rsidR="00940BAD" w:rsidRPr="0062215E" w14:paraId="646DA4EB"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594C6FE6" w14:textId="77777777" w:rsidR="00940BAD" w:rsidRPr="0062215E" w:rsidRDefault="00940BAD" w:rsidP="00233737">
                  <w:pPr>
                    <w:rPr>
                      <w:rFonts w:cs="Arial"/>
                      <w:sz w:val="24"/>
                      <w:szCs w:val="24"/>
                    </w:rPr>
                  </w:pPr>
                  <w:r w:rsidRPr="0062215E">
                    <w:rPr>
                      <w:rFonts w:cs="Arial"/>
                      <w:sz w:val="24"/>
                      <w:szCs w:val="24"/>
                    </w:rPr>
                    <w:t>608 Acorn</w:t>
                  </w:r>
                </w:p>
              </w:tc>
            </w:tr>
            <w:tr w:rsidR="00940BAD" w:rsidRPr="0062215E" w14:paraId="46911669"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5D5CA775" w14:textId="77777777" w:rsidR="00940BAD" w:rsidRPr="0062215E" w:rsidRDefault="00940BAD" w:rsidP="00233737">
                  <w:pPr>
                    <w:rPr>
                      <w:rFonts w:cs="Arial"/>
                      <w:sz w:val="24"/>
                      <w:szCs w:val="24"/>
                    </w:rPr>
                  </w:pPr>
                  <w:r w:rsidRPr="0062215E">
                    <w:rPr>
                      <w:rFonts w:cs="Arial"/>
                      <w:sz w:val="24"/>
                      <w:szCs w:val="24"/>
                    </w:rPr>
                    <w:t>575 Chokecherry</w:t>
                  </w:r>
                </w:p>
              </w:tc>
            </w:tr>
            <w:tr w:rsidR="00940BAD" w:rsidRPr="0062215E" w14:paraId="20820BBD"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47158AFE" w14:textId="77777777" w:rsidR="00940BAD" w:rsidRPr="0062215E" w:rsidRDefault="00940BAD" w:rsidP="00233737">
                  <w:pPr>
                    <w:rPr>
                      <w:rFonts w:cs="Arial"/>
                      <w:sz w:val="24"/>
                      <w:szCs w:val="24"/>
                    </w:rPr>
                  </w:pPr>
                  <w:r w:rsidRPr="0062215E">
                    <w:rPr>
                      <w:rFonts w:cs="Arial"/>
                      <w:sz w:val="24"/>
                      <w:szCs w:val="24"/>
                    </w:rPr>
                    <w:t>586 Chokecherry</w:t>
                  </w:r>
                </w:p>
              </w:tc>
            </w:tr>
            <w:tr w:rsidR="00940BAD" w:rsidRPr="0062215E" w14:paraId="52246730"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380926DB" w14:textId="77777777" w:rsidR="00940BAD" w:rsidRPr="0062215E" w:rsidRDefault="00940BAD" w:rsidP="00233737">
                  <w:pPr>
                    <w:rPr>
                      <w:rFonts w:cs="Arial"/>
                      <w:sz w:val="24"/>
                      <w:szCs w:val="24"/>
                    </w:rPr>
                  </w:pPr>
                  <w:r w:rsidRPr="0062215E">
                    <w:rPr>
                      <w:rFonts w:cs="Arial"/>
                      <w:sz w:val="24"/>
                      <w:szCs w:val="24"/>
                    </w:rPr>
                    <w:t xml:space="preserve">471 </w:t>
                  </w:r>
                  <w:proofErr w:type="spellStart"/>
                  <w:r w:rsidRPr="0062215E">
                    <w:rPr>
                      <w:rFonts w:cs="Arial"/>
                      <w:sz w:val="24"/>
                      <w:szCs w:val="24"/>
                    </w:rPr>
                    <w:t>Greensprings</w:t>
                  </w:r>
                  <w:proofErr w:type="spellEnd"/>
                </w:p>
              </w:tc>
            </w:tr>
            <w:tr w:rsidR="00940BAD" w:rsidRPr="0062215E" w14:paraId="265BA888"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59978F27" w14:textId="77777777" w:rsidR="00940BAD" w:rsidRPr="0062215E" w:rsidRDefault="00940BAD" w:rsidP="00233737">
                  <w:pPr>
                    <w:rPr>
                      <w:rFonts w:cs="Arial"/>
                      <w:sz w:val="24"/>
                      <w:szCs w:val="24"/>
                    </w:rPr>
                  </w:pPr>
                  <w:r w:rsidRPr="0062215E">
                    <w:rPr>
                      <w:rFonts w:cs="Arial"/>
                      <w:sz w:val="24"/>
                      <w:szCs w:val="24"/>
                    </w:rPr>
                    <w:t>750 Torch</w:t>
                  </w:r>
                </w:p>
              </w:tc>
            </w:tr>
            <w:tr w:rsidR="00940BAD" w:rsidRPr="0062215E" w14:paraId="0207064F"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55D2952" w14:textId="77777777" w:rsidR="00940BAD" w:rsidRPr="0062215E" w:rsidRDefault="00940BAD" w:rsidP="00233737">
                  <w:pPr>
                    <w:rPr>
                      <w:rFonts w:cs="Arial"/>
                      <w:sz w:val="24"/>
                      <w:szCs w:val="24"/>
                    </w:rPr>
                  </w:pPr>
                  <w:r w:rsidRPr="0062215E">
                    <w:rPr>
                      <w:rFonts w:cs="Arial"/>
                      <w:sz w:val="24"/>
                      <w:szCs w:val="24"/>
                    </w:rPr>
                    <w:t>714 Coliseum</w:t>
                  </w:r>
                </w:p>
              </w:tc>
            </w:tr>
            <w:tr w:rsidR="00940BAD" w:rsidRPr="0062215E" w14:paraId="59515DAD"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6289BE2B" w14:textId="77777777" w:rsidR="00940BAD" w:rsidRPr="0062215E" w:rsidRDefault="00940BAD" w:rsidP="00233737">
                  <w:pPr>
                    <w:rPr>
                      <w:rFonts w:cs="Arial"/>
                      <w:sz w:val="24"/>
                      <w:szCs w:val="24"/>
                    </w:rPr>
                  </w:pPr>
                  <w:r w:rsidRPr="0062215E">
                    <w:rPr>
                      <w:rFonts w:cs="Arial"/>
                      <w:sz w:val="24"/>
                      <w:szCs w:val="24"/>
                    </w:rPr>
                    <w:t>3530 Granger West</w:t>
                  </w:r>
                </w:p>
              </w:tc>
            </w:tr>
            <w:tr w:rsidR="00940BAD" w:rsidRPr="0062215E" w14:paraId="20B21064"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21838F77"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4F2384FF" w14:textId="77777777" w:rsidR="00940BAD" w:rsidRPr="0062215E" w:rsidRDefault="00940BAD" w:rsidP="00233737">
                  <w:pPr>
                    <w:rPr>
                      <w:rFonts w:ascii="Times New Roman" w:hAnsi="Times New Roman"/>
                    </w:rPr>
                  </w:pPr>
                </w:p>
              </w:tc>
            </w:tr>
            <w:tr w:rsidR="00940BAD" w:rsidRPr="0062215E" w14:paraId="021A723A"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A2B996D"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25A9E748" w14:textId="77777777" w:rsidR="00940BAD" w:rsidRPr="0062215E" w:rsidRDefault="00940BAD" w:rsidP="00233737">
                  <w:pPr>
                    <w:jc w:val="right"/>
                    <w:rPr>
                      <w:rFonts w:cs="Arial"/>
                      <w:b/>
                      <w:bCs/>
                      <w:sz w:val="24"/>
                      <w:szCs w:val="24"/>
                    </w:rPr>
                  </w:pPr>
                  <w:r w:rsidRPr="0062215E">
                    <w:rPr>
                      <w:rFonts w:cs="Arial"/>
                      <w:b/>
                      <w:bCs/>
                      <w:sz w:val="24"/>
                      <w:szCs w:val="24"/>
                    </w:rPr>
                    <w:t xml:space="preserve"> Single Family </w:t>
                  </w:r>
                </w:p>
              </w:tc>
            </w:tr>
            <w:tr w:rsidR="00940BAD" w:rsidRPr="0062215E" w14:paraId="7E1E07B8"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4B9CCFF8" w14:textId="77777777" w:rsidR="00940BAD" w:rsidRPr="0062215E" w:rsidRDefault="00940BAD" w:rsidP="00233737">
                  <w:pPr>
                    <w:rPr>
                      <w:rFonts w:cs="Arial"/>
                      <w:b/>
                      <w:bCs/>
                      <w:sz w:val="24"/>
                      <w:szCs w:val="24"/>
                    </w:rPr>
                  </w:pPr>
                  <w:r w:rsidRPr="0062215E">
                    <w:rPr>
                      <w:rFonts w:cs="Arial"/>
                      <w:b/>
                      <w:bCs/>
                      <w:sz w:val="24"/>
                      <w:szCs w:val="24"/>
                    </w:rPr>
                    <w:lastRenderedPageBreak/>
                    <w:t>CT 17.03</w:t>
                  </w:r>
                </w:p>
              </w:tc>
              <w:tc>
                <w:tcPr>
                  <w:tcW w:w="2192" w:type="dxa"/>
                  <w:tcBorders>
                    <w:top w:val="nil"/>
                    <w:left w:val="nil"/>
                    <w:bottom w:val="nil"/>
                    <w:right w:val="nil"/>
                  </w:tcBorders>
                  <w:shd w:val="clear" w:color="auto" w:fill="auto"/>
                  <w:noWrap/>
                  <w:vAlign w:val="bottom"/>
                  <w:hideMark/>
                </w:tcPr>
                <w:p w14:paraId="59E34013" w14:textId="77777777" w:rsidR="00940BAD" w:rsidRPr="0062215E" w:rsidRDefault="00940BAD" w:rsidP="00233737">
                  <w:pPr>
                    <w:rPr>
                      <w:rFonts w:cs="Arial"/>
                      <w:b/>
                      <w:bCs/>
                      <w:sz w:val="24"/>
                      <w:szCs w:val="24"/>
                    </w:rPr>
                  </w:pPr>
                </w:p>
              </w:tc>
            </w:tr>
            <w:tr w:rsidR="00940BAD" w:rsidRPr="0062215E" w14:paraId="487EE1D4"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611B107B" w14:textId="77777777" w:rsidR="00940BAD" w:rsidRPr="0062215E" w:rsidRDefault="00940BAD" w:rsidP="00233737">
                  <w:pPr>
                    <w:rPr>
                      <w:rFonts w:cs="Arial"/>
                      <w:b/>
                      <w:bCs/>
                      <w:sz w:val="24"/>
                      <w:szCs w:val="24"/>
                    </w:rPr>
                  </w:pPr>
                  <w:r w:rsidRPr="0062215E">
                    <w:rPr>
                      <w:rFonts w:cs="Arial"/>
                      <w:b/>
                      <w:bCs/>
                      <w:sz w:val="24"/>
                      <w:szCs w:val="24"/>
                    </w:rPr>
                    <w:t>4 bed</w:t>
                  </w:r>
                </w:p>
              </w:tc>
              <w:tc>
                <w:tcPr>
                  <w:tcW w:w="2192" w:type="dxa"/>
                  <w:tcBorders>
                    <w:top w:val="nil"/>
                    <w:left w:val="nil"/>
                    <w:bottom w:val="nil"/>
                    <w:right w:val="nil"/>
                  </w:tcBorders>
                  <w:shd w:val="clear" w:color="auto" w:fill="auto"/>
                  <w:noWrap/>
                  <w:vAlign w:val="bottom"/>
                  <w:hideMark/>
                </w:tcPr>
                <w:p w14:paraId="66543B96"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1,308 </w:t>
                  </w:r>
                </w:p>
              </w:tc>
            </w:tr>
            <w:tr w:rsidR="00940BAD" w:rsidRPr="0062215E" w14:paraId="0EEF051E"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46AA50EA" w14:textId="77777777" w:rsidR="00940BAD" w:rsidRPr="0062215E" w:rsidRDefault="00940BAD" w:rsidP="00233737">
                  <w:pPr>
                    <w:rPr>
                      <w:rFonts w:cs="Arial"/>
                      <w:sz w:val="24"/>
                      <w:szCs w:val="24"/>
                    </w:rPr>
                  </w:pPr>
                  <w:r w:rsidRPr="0062215E">
                    <w:rPr>
                      <w:rFonts w:cs="Arial"/>
                      <w:sz w:val="24"/>
                      <w:szCs w:val="24"/>
                    </w:rPr>
                    <w:t xml:space="preserve">561 </w:t>
                  </w:r>
                  <w:proofErr w:type="spellStart"/>
                  <w:r w:rsidRPr="0062215E">
                    <w:rPr>
                      <w:rFonts w:cs="Arial"/>
                      <w:sz w:val="24"/>
                      <w:szCs w:val="24"/>
                    </w:rPr>
                    <w:t>Colseum</w:t>
                  </w:r>
                  <w:proofErr w:type="spellEnd"/>
                </w:p>
              </w:tc>
            </w:tr>
            <w:tr w:rsidR="00940BAD" w:rsidRPr="0062215E" w14:paraId="673F6146"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02A3F6CA" w14:textId="77777777" w:rsidR="00940BAD" w:rsidRPr="0062215E" w:rsidRDefault="00940BAD" w:rsidP="00233737">
                  <w:pPr>
                    <w:rPr>
                      <w:rFonts w:cs="Arial"/>
                      <w:sz w:val="24"/>
                      <w:szCs w:val="24"/>
                    </w:rPr>
                  </w:pPr>
                  <w:r w:rsidRPr="0062215E">
                    <w:rPr>
                      <w:rFonts w:cs="Arial"/>
                      <w:sz w:val="24"/>
                      <w:szCs w:val="24"/>
                    </w:rPr>
                    <w:t>760 Coliseum</w:t>
                  </w:r>
                </w:p>
              </w:tc>
            </w:tr>
            <w:tr w:rsidR="00940BAD" w:rsidRPr="0062215E" w14:paraId="240FC16A"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058395A0" w14:textId="77777777" w:rsidR="00940BAD" w:rsidRPr="0062215E" w:rsidRDefault="00940BAD" w:rsidP="00233737">
                  <w:pPr>
                    <w:rPr>
                      <w:rFonts w:cs="Arial"/>
                      <w:sz w:val="24"/>
                      <w:szCs w:val="24"/>
                    </w:rPr>
                  </w:pPr>
                  <w:r w:rsidRPr="0062215E">
                    <w:rPr>
                      <w:rFonts w:cs="Arial"/>
                      <w:sz w:val="24"/>
                      <w:szCs w:val="24"/>
                    </w:rPr>
                    <w:t>3637 Relay</w:t>
                  </w:r>
                </w:p>
              </w:tc>
            </w:tr>
            <w:tr w:rsidR="00940BAD" w:rsidRPr="0062215E" w14:paraId="205B70EC"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0B7BD262"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2842A908" w14:textId="77777777" w:rsidR="00940BAD" w:rsidRPr="0062215E" w:rsidRDefault="00940BAD" w:rsidP="00233737">
                  <w:pPr>
                    <w:rPr>
                      <w:rFonts w:ascii="Times New Roman" w:hAnsi="Times New Roman"/>
                    </w:rPr>
                  </w:pPr>
                </w:p>
              </w:tc>
            </w:tr>
            <w:tr w:rsidR="00940BAD" w:rsidRPr="0062215E" w14:paraId="78F93A3F"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6F07DF7B" w14:textId="77777777" w:rsidR="00940BAD" w:rsidRPr="0062215E" w:rsidRDefault="00940BAD" w:rsidP="00233737">
                  <w:pPr>
                    <w:rPr>
                      <w:rFonts w:cs="Arial"/>
                      <w:b/>
                      <w:bCs/>
                      <w:sz w:val="24"/>
                      <w:szCs w:val="24"/>
                    </w:rPr>
                  </w:pPr>
                  <w:r w:rsidRPr="0062215E">
                    <w:rPr>
                      <w:rFonts w:cs="Arial"/>
                      <w:b/>
                      <w:bCs/>
                      <w:sz w:val="24"/>
                      <w:szCs w:val="24"/>
                    </w:rPr>
                    <w:t>CT 17.04</w:t>
                  </w:r>
                </w:p>
              </w:tc>
              <w:tc>
                <w:tcPr>
                  <w:tcW w:w="2192" w:type="dxa"/>
                  <w:tcBorders>
                    <w:top w:val="nil"/>
                    <w:left w:val="nil"/>
                    <w:bottom w:val="nil"/>
                    <w:right w:val="nil"/>
                  </w:tcBorders>
                  <w:shd w:val="clear" w:color="auto" w:fill="auto"/>
                  <w:noWrap/>
                  <w:vAlign w:val="bottom"/>
                  <w:hideMark/>
                </w:tcPr>
                <w:p w14:paraId="1C15520B" w14:textId="77777777" w:rsidR="00940BAD" w:rsidRPr="0062215E" w:rsidRDefault="00940BAD" w:rsidP="00233737">
                  <w:pPr>
                    <w:rPr>
                      <w:rFonts w:cs="Arial"/>
                      <w:b/>
                      <w:bCs/>
                      <w:sz w:val="24"/>
                      <w:szCs w:val="24"/>
                    </w:rPr>
                  </w:pPr>
                </w:p>
              </w:tc>
            </w:tr>
            <w:tr w:rsidR="00940BAD" w:rsidRPr="0062215E" w14:paraId="2A217259"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0C3C8351" w14:textId="77777777" w:rsidR="00940BAD" w:rsidRPr="0062215E" w:rsidRDefault="00940BAD" w:rsidP="00233737">
                  <w:pPr>
                    <w:rPr>
                      <w:rFonts w:cs="Arial"/>
                      <w:b/>
                      <w:bCs/>
                      <w:sz w:val="24"/>
                      <w:szCs w:val="24"/>
                    </w:rPr>
                  </w:pPr>
                  <w:r w:rsidRPr="0062215E">
                    <w:rPr>
                      <w:rFonts w:cs="Arial"/>
                      <w:b/>
                      <w:bCs/>
                      <w:sz w:val="24"/>
                      <w:szCs w:val="24"/>
                    </w:rPr>
                    <w:t>3 bed</w:t>
                  </w:r>
                </w:p>
              </w:tc>
              <w:tc>
                <w:tcPr>
                  <w:tcW w:w="2192" w:type="dxa"/>
                  <w:tcBorders>
                    <w:top w:val="nil"/>
                    <w:left w:val="nil"/>
                    <w:bottom w:val="nil"/>
                    <w:right w:val="nil"/>
                  </w:tcBorders>
                  <w:shd w:val="clear" w:color="auto" w:fill="auto"/>
                  <w:noWrap/>
                  <w:vAlign w:val="bottom"/>
                  <w:hideMark/>
                </w:tcPr>
                <w:p w14:paraId="08867ACB"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1,048 </w:t>
                  </w:r>
                </w:p>
              </w:tc>
            </w:tr>
            <w:tr w:rsidR="00940BAD" w:rsidRPr="0062215E" w14:paraId="2754BBFD"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602C8770" w14:textId="77777777" w:rsidR="00940BAD" w:rsidRPr="0062215E" w:rsidRDefault="00940BAD" w:rsidP="00233737">
                  <w:pPr>
                    <w:rPr>
                      <w:rFonts w:cs="Arial"/>
                      <w:sz w:val="24"/>
                      <w:szCs w:val="24"/>
                    </w:rPr>
                  </w:pPr>
                  <w:r w:rsidRPr="0062215E">
                    <w:rPr>
                      <w:rFonts w:cs="Arial"/>
                      <w:sz w:val="24"/>
                      <w:szCs w:val="24"/>
                    </w:rPr>
                    <w:t>344 Phyllis Circle</w:t>
                  </w:r>
                </w:p>
              </w:tc>
            </w:tr>
            <w:tr w:rsidR="00940BAD" w:rsidRPr="0062215E" w14:paraId="793C4BC4"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78BCACC0" w14:textId="77777777" w:rsidR="00940BAD" w:rsidRPr="0062215E" w:rsidRDefault="00940BAD" w:rsidP="00233737">
                  <w:pPr>
                    <w:rPr>
                      <w:rFonts w:cs="Arial"/>
                      <w:sz w:val="24"/>
                      <w:szCs w:val="24"/>
                    </w:rPr>
                  </w:pPr>
                  <w:r w:rsidRPr="0062215E">
                    <w:rPr>
                      <w:rFonts w:cs="Arial"/>
                      <w:sz w:val="24"/>
                      <w:szCs w:val="24"/>
                    </w:rPr>
                    <w:t>352 Phyllis Circle</w:t>
                  </w:r>
                </w:p>
              </w:tc>
            </w:tr>
            <w:tr w:rsidR="00940BAD" w:rsidRPr="0062215E" w14:paraId="69EF68F1"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19338E86" w14:textId="77777777" w:rsidR="00940BAD" w:rsidRPr="0062215E" w:rsidRDefault="00940BAD" w:rsidP="00233737">
                  <w:pPr>
                    <w:rPr>
                      <w:rFonts w:cs="Arial"/>
                      <w:sz w:val="24"/>
                      <w:szCs w:val="24"/>
                    </w:rPr>
                  </w:pPr>
                  <w:r w:rsidRPr="0062215E">
                    <w:rPr>
                      <w:rFonts w:cs="Arial"/>
                      <w:sz w:val="24"/>
                      <w:szCs w:val="24"/>
                    </w:rPr>
                    <w:t>3637 Relay</w:t>
                  </w:r>
                </w:p>
              </w:tc>
            </w:tr>
            <w:tr w:rsidR="00940BAD" w:rsidRPr="0062215E" w14:paraId="3F4E6F95"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2099E395"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4ABC9289" w14:textId="77777777" w:rsidR="00940BAD" w:rsidRPr="0062215E" w:rsidRDefault="00940BAD" w:rsidP="00233737">
                  <w:pPr>
                    <w:rPr>
                      <w:rFonts w:ascii="Times New Roman" w:hAnsi="Times New Roman"/>
                    </w:rPr>
                  </w:pPr>
                </w:p>
              </w:tc>
            </w:tr>
            <w:tr w:rsidR="00940BAD" w:rsidRPr="0062215E" w14:paraId="0727D066"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3F1B6A7D" w14:textId="77777777" w:rsidR="00940BAD" w:rsidRPr="0062215E" w:rsidRDefault="00940BAD" w:rsidP="00233737">
                  <w:pPr>
                    <w:rPr>
                      <w:rFonts w:cs="Arial"/>
                      <w:b/>
                      <w:bCs/>
                      <w:sz w:val="24"/>
                      <w:szCs w:val="24"/>
                    </w:rPr>
                  </w:pPr>
                  <w:r w:rsidRPr="0062215E">
                    <w:rPr>
                      <w:rFonts w:cs="Arial"/>
                      <w:b/>
                      <w:bCs/>
                      <w:sz w:val="24"/>
                      <w:szCs w:val="24"/>
                    </w:rPr>
                    <w:t>CT 17.02</w:t>
                  </w:r>
                </w:p>
              </w:tc>
              <w:tc>
                <w:tcPr>
                  <w:tcW w:w="2192" w:type="dxa"/>
                  <w:tcBorders>
                    <w:top w:val="nil"/>
                    <w:left w:val="nil"/>
                    <w:bottom w:val="nil"/>
                    <w:right w:val="nil"/>
                  </w:tcBorders>
                  <w:shd w:val="clear" w:color="auto" w:fill="auto"/>
                  <w:noWrap/>
                  <w:vAlign w:val="bottom"/>
                  <w:hideMark/>
                </w:tcPr>
                <w:p w14:paraId="19D12291" w14:textId="77777777" w:rsidR="00940BAD" w:rsidRPr="0062215E" w:rsidRDefault="00940BAD" w:rsidP="00233737">
                  <w:pPr>
                    <w:rPr>
                      <w:rFonts w:cs="Arial"/>
                      <w:b/>
                      <w:bCs/>
                      <w:sz w:val="24"/>
                      <w:szCs w:val="24"/>
                    </w:rPr>
                  </w:pPr>
                </w:p>
              </w:tc>
            </w:tr>
            <w:tr w:rsidR="00940BAD" w:rsidRPr="0062215E" w14:paraId="454212AB"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1D72839E"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4D2FFE78"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1,048 </w:t>
                  </w:r>
                </w:p>
              </w:tc>
            </w:tr>
            <w:tr w:rsidR="00940BAD" w:rsidRPr="0062215E" w14:paraId="419FA4D2"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12D2F221" w14:textId="77777777" w:rsidR="00940BAD" w:rsidRPr="0062215E" w:rsidRDefault="00940BAD" w:rsidP="00233737">
                  <w:pPr>
                    <w:rPr>
                      <w:rFonts w:cs="Arial"/>
                      <w:sz w:val="24"/>
                      <w:szCs w:val="24"/>
                    </w:rPr>
                  </w:pPr>
                  <w:r w:rsidRPr="0062215E">
                    <w:rPr>
                      <w:rFonts w:cs="Arial"/>
                      <w:sz w:val="24"/>
                      <w:szCs w:val="24"/>
                    </w:rPr>
                    <w:t>207 S. Santa Fe</w:t>
                  </w:r>
                </w:p>
              </w:tc>
            </w:tr>
            <w:tr w:rsidR="00940BAD" w:rsidRPr="0062215E" w14:paraId="4A33EF25"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482D50C" w14:textId="77777777" w:rsidR="00940BAD" w:rsidRPr="0062215E" w:rsidRDefault="00940BAD" w:rsidP="00233737">
                  <w:pPr>
                    <w:rPr>
                      <w:rFonts w:cs="Arial"/>
                      <w:sz w:val="24"/>
                      <w:szCs w:val="24"/>
                    </w:rPr>
                  </w:pPr>
                  <w:r w:rsidRPr="0062215E">
                    <w:rPr>
                      <w:rFonts w:cs="Arial"/>
                      <w:sz w:val="24"/>
                      <w:szCs w:val="24"/>
                    </w:rPr>
                    <w:t>1611 Cook Ave</w:t>
                  </w:r>
                </w:p>
              </w:tc>
            </w:tr>
            <w:tr w:rsidR="00940BAD" w:rsidRPr="0062215E" w14:paraId="1F29A683"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456A4AB6"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19C11404" w14:textId="77777777" w:rsidR="00940BAD" w:rsidRPr="0062215E" w:rsidRDefault="00940BAD" w:rsidP="00233737">
                  <w:pPr>
                    <w:rPr>
                      <w:rFonts w:ascii="Times New Roman" w:hAnsi="Times New Roman"/>
                    </w:rPr>
                  </w:pPr>
                </w:p>
              </w:tc>
            </w:tr>
            <w:tr w:rsidR="00940BAD" w:rsidRPr="0062215E" w14:paraId="3D3B3AA5"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1BE5A6E4" w14:textId="77777777" w:rsidR="00940BAD" w:rsidRPr="0062215E" w:rsidRDefault="00940BAD" w:rsidP="00233737">
                  <w:pPr>
                    <w:rPr>
                      <w:rFonts w:cs="Arial"/>
                      <w:b/>
                      <w:bCs/>
                      <w:sz w:val="24"/>
                      <w:szCs w:val="24"/>
                    </w:rPr>
                  </w:pPr>
                  <w:r w:rsidRPr="0062215E">
                    <w:rPr>
                      <w:rFonts w:cs="Arial"/>
                      <w:b/>
                      <w:bCs/>
                      <w:sz w:val="24"/>
                      <w:szCs w:val="24"/>
                    </w:rPr>
                    <w:t>CT 18.02</w:t>
                  </w:r>
                </w:p>
              </w:tc>
              <w:tc>
                <w:tcPr>
                  <w:tcW w:w="2192" w:type="dxa"/>
                  <w:tcBorders>
                    <w:top w:val="nil"/>
                    <w:left w:val="nil"/>
                    <w:bottom w:val="nil"/>
                    <w:right w:val="nil"/>
                  </w:tcBorders>
                  <w:shd w:val="clear" w:color="auto" w:fill="auto"/>
                  <w:noWrap/>
                  <w:vAlign w:val="bottom"/>
                  <w:hideMark/>
                </w:tcPr>
                <w:p w14:paraId="54402E40" w14:textId="77777777" w:rsidR="00940BAD" w:rsidRPr="0062215E" w:rsidRDefault="00940BAD" w:rsidP="00233737">
                  <w:pPr>
                    <w:rPr>
                      <w:rFonts w:cs="Arial"/>
                      <w:b/>
                      <w:bCs/>
                      <w:sz w:val="24"/>
                      <w:szCs w:val="24"/>
                    </w:rPr>
                  </w:pPr>
                </w:p>
              </w:tc>
            </w:tr>
            <w:tr w:rsidR="00940BAD" w:rsidRPr="0062215E" w14:paraId="67A1BBF8"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2445AD46"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20152E66"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 1,048</w:t>
                  </w:r>
                </w:p>
              </w:tc>
            </w:tr>
            <w:tr w:rsidR="00940BAD" w:rsidRPr="0062215E" w14:paraId="36B83FE1"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42B50CC8" w14:textId="77777777" w:rsidR="00940BAD" w:rsidRPr="0062215E" w:rsidRDefault="00940BAD" w:rsidP="00233737">
                  <w:pPr>
                    <w:rPr>
                      <w:rFonts w:cs="Arial"/>
                      <w:sz w:val="24"/>
                      <w:szCs w:val="24"/>
                    </w:rPr>
                  </w:pPr>
                  <w:r w:rsidRPr="0062215E">
                    <w:rPr>
                      <w:rFonts w:cs="Arial"/>
                      <w:sz w:val="24"/>
                      <w:szCs w:val="24"/>
                    </w:rPr>
                    <w:t>2619 Golden</w:t>
                  </w:r>
                </w:p>
              </w:tc>
            </w:tr>
            <w:tr w:rsidR="00940BAD" w:rsidRPr="0062215E" w14:paraId="6255C839"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557771CE" w14:textId="77777777" w:rsidR="00940BAD" w:rsidRPr="0062215E" w:rsidRDefault="00940BAD" w:rsidP="00233737">
                  <w:pPr>
                    <w:rPr>
                      <w:rFonts w:cs="Arial"/>
                      <w:sz w:val="24"/>
                      <w:szCs w:val="24"/>
                    </w:rPr>
                  </w:pPr>
                  <w:r w:rsidRPr="0062215E">
                    <w:rPr>
                      <w:rFonts w:cs="Arial"/>
                      <w:sz w:val="24"/>
                      <w:szCs w:val="24"/>
                    </w:rPr>
                    <w:t>1825 Rehberg</w:t>
                  </w:r>
                </w:p>
              </w:tc>
            </w:tr>
            <w:tr w:rsidR="00940BAD" w:rsidRPr="0062215E" w14:paraId="608A8AFD"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0FEF0B20" w14:textId="77777777" w:rsidR="00940BAD" w:rsidRPr="0062215E" w:rsidRDefault="00940BAD" w:rsidP="00233737">
                  <w:pPr>
                    <w:rPr>
                      <w:rFonts w:cs="Arial"/>
                      <w:sz w:val="24"/>
                      <w:szCs w:val="24"/>
                    </w:rPr>
                  </w:pPr>
                  <w:r w:rsidRPr="0062215E">
                    <w:rPr>
                      <w:rFonts w:cs="Arial"/>
                      <w:sz w:val="24"/>
                      <w:szCs w:val="24"/>
                    </w:rPr>
                    <w:t>1605 Rehberg</w:t>
                  </w:r>
                </w:p>
              </w:tc>
            </w:tr>
            <w:tr w:rsidR="00940BAD" w:rsidRPr="0062215E" w14:paraId="4A19E4FC"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3E02E6E0"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105FE67C" w14:textId="77777777" w:rsidR="00940BAD" w:rsidRPr="0062215E" w:rsidRDefault="00940BAD" w:rsidP="00233737">
                  <w:pPr>
                    <w:rPr>
                      <w:rFonts w:ascii="Times New Roman" w:hAnsi="Times New Roman"/>
                    </w:rPr>
                  </w:pPr>
                </w:p>
              </w:tc>
            </w:tr>
            <w:tr w:rsidR="00940BAD" w:rsidRPr="0062215E" w14:paraId="0D41935B"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5E726B64" w14:textId="77777777" w:rsidR="00940BAD" w:rsidRPr="0062215E" w:rsidRDefault="00940BAD" w:rsidP="00233737">
                  <w:pPr>
                    <w:rPr>
                      <w:rFonts w:cs="Arial"/>
                      <w:b/>
                      <w:bCs/>
                      <w:sz w:val="24"/>
                      <w:szCs w:val="24"/>
                    </w:rPr>
                  </w:pPr>
                  <w:r w:rsidRPr="0062215E">
                    <w:rPr>
                      <w:rFonts w:cs="Arial"/>
                      <w:b/>
                      <w:bCs/>
                      <w:sz w:val="24"/>
                      <w:szCs w:val="24"/>
                    </w:rPr>
                    <w:t>CT 18.03</w:t>
                  </w:r>
                </w:p>
              </w:tc>
              <w:tc>
                <w:tcPr>
                  <w:tcW w:w="2192" w:type="dxa"/>
                  <w:tcBorders>
                    <w:top w:val="nil"/>
                    <w:left w:val="nil"/>
                    <w:bottom w:val="nil"/>
                    <w:right w:val="nil"/>
                  </w:tcBorders>
                  <w:shd w:val="clear" w:color="auto" w:fill="auto"/>
                  <w:noWrap/>
                  <w:vAlign w:val="bottom"/>
                  <w:hideMark/>
                </w:tcPr>
                <w:p w14:paraId="668EBEFB" w14:textId="77777777" w:rsidR="00940BAD" w:rsidRPr="0062215E" w:rsidRDefault="00940BAD" w:rsidP="00233737">
                  <w:pPr>
                    <w:rPr>
                      <w:rFonts w:cs="Arial"/>
                      <w:b/>
                      <w:bCs/>
                      <w:sz w:val="24"/>
                      <w:szCs w:val="24"/>
                    </w:rPr>
                  </w:pPr>
                </w:p>
              </w:tc>
            </w:tr>
            <w:tr w:rsidR="00940BAD" w:rsidRPr="0062215E" w14:paraId="6CE8B924"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27BEBA50"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5AFE6800"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1,048 </w:t>
                  </w:r>
                </w:p>
              </w:tc>
            </w:tr>
            <w:tr w:rsidR="00940BAD" w:rsidRPr="0062215E" w14:paraId="01EAFDC2"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37137E8F" w14:textId="77777777" w:rsidR="00940BAD" w:rsidRPr="0062215E" w:rsidRDefault="00940BAD" w:rsidP="00233737">
                  <w:pPr>
                    <w:rPr>
                      <w:rFonts w:cs="Arial"/>
                      <w:sz w:val="24"/>
                      <w:szCs w:val="24"/>
                    </w:rPr>
                  </w:pPr>
                  <w:r w:rsidRPr="0062215E">
                    <w:rPr>
                      <w:rFonts w:cs="Arial"/>
                      <w:sz w:val="24"/>
                      <w:szCs w:val="24"/>
                    </w:rPr>
                    <w:t>2934 Lewis</w:t>
                  </w:r>
                </w:p>
              </w:tc>
            </w:tr>
            <w:tr w:rsidR="00940BAD" w:rsidRPr="0062215E" w14:paraId="6D69FDE0"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2F15ABBB" w14:textId="77777777" w:rsidR="00940BAD" w:rsidRPr="0062215E" w:rsidRDefault="00940BAD" w:rsidP="00233737">
                  <w:pPr>
                    <w:rPr>
                      <w:rFonts w:cs="Arial"/>
                      <w:sz w:val="24"/>
                      <w:szCs w:val="24"/>
                    </w:rPr>
                  </w:pPr>
                  <w:r w:rsidRPr="0062215E">
                    <w:rPr>
                      <w:rFonts w:cs="Arial"/>
                      <w:sz w:val="24"/>
                      <w:szCs w:val="24"/>
                    </w:rPr>
                    <w:t>2807 Manhattan</w:t>
                  </w:r>
                </w:p>
              </w:tc>
            </w:tr>
            <w:tr w:rsidR="00940BAD" w:rsidRPr="0062215E" w14:paraId="245BFF57"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163D5C29"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4B054605" w14:textId="77777777" w:rsidR="00940BAD" w:rsidRPr="0062215E" w:rsidRDefault="00940BAD" w:rsidP="00233737">
                  <w:pPr>
                    <w:rPr>
                      <w:rFonts w:ascii="Times New Roman" w:hAnsi="Times New Roman"/>
                    </w:rPr>
                  </w:pPr>
                </w:p>
              </w:tc>
            </w:tr>
            <w:tr w:rsidR="00940BAD" w:rsidRPr="0062215E" w14:paraId="3355DB86"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785F780E" w14:textId="77777777" w:rsidR="00940BAD" w:rsidRPr="0062215E" w:rsidRDefault="00940BAD" w:rsidP="00233737">
                  <w:pPr>
                    <w:rPr>
                      <w:rFonts w:cs="Arial"/>
                      <w:b/>
                      <w:bCs/>
                      <w:sz w:val="24"/>
                      <w:szCs w:val="24"/>
                    </w:rPr>
                  </w:pPr>
                  <w:r w:rsidRPr="0062215E">
                    <w:rPr>
                      <w:rFonts w:cs="Arial"/>
                      <w:b/>
                      <w:bCs/>
                      <w:sz w:val="24"/>
                      <w:szCs w:val="24"/>
                    </w:rPr>
                    <w:t>4bd</w:t>
                  </w:r>
                </w:p>
              </w:tc>
              <w:tc>
                <w:tcPr>
                  <w:tcW w:w="2192" w:type="dxa"/>
                  <w:tcBorders>
                    <w:top w:val="nil"/>
                    <w:left w:val="nil"/>
                    <w:bottom w:val="nil"/>
                    <w:right w:val="nil"/>
                  </w:tcBorders>
                  <w:shd w:val="clear" w:color="auto" w:fill="auto"/>
                  <w:noWrap/>
                  <w:vAlign w:val="bottom"/>
                  <w:hideMark/>
                </w:tcPr>
                <w:p w14:paraId="018DADEC"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1,283 </w:t>
                  </w:r>
                </w:p>
              </w:tc>
            </w:tr>
            <w:tr w:rsidR="00940BAD" w:rsidRPr="0062215E" w14:paraId="70944833" w14:textId="77777777" w:rsidTr="00233737">
              <w:trPr>
                <w:gridAfter w:val="1"/>
                <w:wAfter w:w="1110" w:type="dxa"/>
                <w:trHeight w:val="315"/>
              </w:trPr>
              <w:tc>
                <w:tcPr>
                  <w:tcW w:w="7422" w:type="dxa"/>
                  <w:gridSpan w:val="6"/>
                  <w:tcBorders>
                    <w:top w:val="nil"/>
                    <w:left w:val="nil"/>
                    <w:bottom w:val="nil"/>
                    <w:right w:val="nil"/>
                  </w:tcBorders>
                  <w:shd w:val="clear" w:color="auto" w:fill="auto"/>
                  <w:noWrap/>
                  <w:vAlign w:val="bottom"/>
                  <w:hideMark/>
                </w:tcPr>
                <w:p w14:paraId="7FD384A2" w14:textId="77777777" w:rsidR="00940BAD" w:rsidRPr="0062215E" w:rsidRDefault="00940BAD" w:rsidP="00233737">
                  <w:pPr>
                    <w:rPr>
                      <w:rFonts w:cs="Arial"/>
                      <w:sz w:val="24"/>
                      <w:szCs w:val="24"/>
                    </w:rPr>
                  </w:pPr>
                  <w:r w:rsidRPr="0062215E">
                    <w:rPr>
                      <w:rFonts w:cs="Arial"/>
                      <w:sz w:val="24"/>
                      <w:szCs w:val="24"/>
                    </w:rPr>
                    <w:t>2822 Lewis</w:t>
                  </w:r>
                </w:p>
              </w:tc>
            </w:tr>
            <w:tr w:rsidR="00940BAD" w:rsidRPr="0062215E" w14:paraId="53FCCD2A"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03A2D32D" w14:textId="77777777" w:rsidR="00940BAD" w:rsidRPr="0062215E" w:rsidRDefault="00940BAD" w:rsidP="00233737">
                  <w:pPr>
                    <w:rPr>
                      <w:rFonts w:ascii="Times New Roman" w:hAnsi="Times New Roman"/>
                    </w:rPr>
                  </w:pPr>
                </w:p>
              </w:tc>
              <w:tc>
                <w:tcPr>
                  <w:tcW w:w="2192" w:type="dxa"/>
                  <w:tcBorders>
                    <w:top w:val="nil"/>
                    <w:left w:val="nil"/>
                    <w:bottom w:val="nil"/>
                    <w:right w:val="nil"/>
                  </w:tcBorders>
                  <w:shd w:val="clear" w:color="auto" w:fill="auto"/>
                  <w:noWrap/>
                  <w:vAlign w:val="bottom"/>
                  <w:hideMark/>
                </w:tcPr>
                <w:p w14:paraId="188C2890" w14:textId="77777777" w:rsidR="00940BAD" w:rsidRPr="0062215E" w:rsidRDefault="00940BAD" w:rsidP="00233737">
                  <w:pPr>
                    <w:rPr>
                      <w:rFonts w:ascii="Times New Roman" w:hAnsi="Times New Roman"/>
                    </w:rPr>
                  </w:pPr>
                </w:p>
              </w:tc>
            </w:tr>
            <w:tr w:rsidR="00940BAD" w:rsidRPr="0062215E" w14:paraId="44822373" w14:textId="77777777" w:rsidTr="00233737">
              <w:trPr>
                <w:gridAfter w:val="5"/>
                <w:wAfter w:w="4802" w:type="dxa"/>
                <w:trHeight w:val="315"/>
              </w:trPr>
              <w:tc>
                <w:tcPr>
                  <w:tcW w:w="1543" w:type="dxa"/>
                  <w:tcBorders>
                    <w:top w:val="nil"/>
                    <w:left w:val="nil"/>
                    <w:bottom w:val="nil"/>
                    <w:right w:val="nil"/>
                  </w:tcBorders>
                  <w:shd w:val="clear" w:color="000000" w:fill="D9D9D9"/>
                  <w:noWrap/>
                  <w:vAlign w:val="bottom"/>
                  <w:hideMark/>
                </w:tcPr>
                <w:p w14:paraId="2457AE95" w14:textId="77777777" w:rsidR="00940BAD" w:rsidRPr="0062215E" w:rsidRDefault="00940BAD" w:rsidP="00233737">
                  <w:pPr>
                    <w:rPr>
                      <w:rFonts w:cs="Arial"/>
                      <w:b/>
                      <w:bCs/>
                      <w:sz w:val="24"/>
                      <w:szCs w:val="24"/>
                    </w:rPr>
                  </w:pPr>
                  <w:r w:rsidRPr="0062215E">
                    <w:rPr>
                      <w:rFonts w:cs="Arial"/>
                      <w:b/>
                      <w:bCs/>
                      <w:sz w:val="24"/>
                      <w:szCs w:val="24"/>
                    </w:rPr>
                    <w:t>CT 18.04</w:t>
                  </w:r>
                </w:p>
              </w:tc>
              <w:tc>
                <w:tcPr>
                  <w:tcW w:w="2192" w:type="dxa"/>
                  <w:tcBorders>
                    <w:top w:val="nil"/>
                    <w:left w:val="nil"/>
                    <w:bottom w:val="nil"/>
                    <w:right w:val="nil"/>
                  </w:tcBorders>
                  <w:shd w:val="clear" w:color="auto" w:fill="auto"/>
                  <w:noWrap/>
                  <w:vAlign w:val="bottom"/>
                  <w:hideMark/>
                </w:tcPr>
                <w:p w14:paraId="52D15A4D" w14:textId="77777777" w:rsidR="00940BAD" w:rsidRPr="0062215E" w:rsidRDefault="00940BAD" w:rsidP="00233737">
                  <w:pPr>
                    <w:jc w:val="right"/>
                    <w:rPr>
                      <w:rFonts w:cs="Arial"/>
                      <w:b/>
                      <w:bCs/>
                      <w:sz w:val="24"/>
                      <w:szCs w:val="24"/>
                    </w:rPr>
                  </w:pPr>
                  <w:r w:rsidRPr="0062215E">
                    <w:rPr>
                      <w:rFonts w:cs="Arial"/>
                      <w:b/>
                      <w:bCs/>
                      <w:sz w:val="24"/>
                      <w:szCs w:val="24"/>
                    </w:rPr>
                    <w:t xml:space="preserve">   </w:t>
                  </w:r>
                </w:p>
              </w:tc>
            </w:tr>
            <w:tr w:rsidR="00940BAD" w:rsidRPr="0062215E" w14:paraId="60732D91" w14:textId="77777777" w:rsidTr="00233737">
              <w:trPr>
                <w:gridAfter w:val="5"/>
                <w:wAfter w:w="4802" w:type="dxa"/>
                <w:trHeight w:val="315"/>
              </w:trPr>
              <w:tc>
                <w:tcPr>
                  <w:tcW w:w="1543" w:type="dxa"/>
                  <w:tcBorders>
                    <w:top w:val="nil"/>
                    <w:left w:val="nil"/>
                    <w:bottom w:val="nil"/>
                    <w:right w:val="nil"/>
                  </w:tcBorders>
                  <w:shd w:val="clear" w:color="auto" w:fill="auto"/>
                  <w:noWrap/>
                  <w:vAlign w:val="bottom"/>
                  <w:hideMark/>
                </w:tcPr>
                <w:p w14:paraId="4F96C6B2" w14:textId="77777777" w:rsidR="00940BAD" w:rsidRPr="0062215E" w:rsidRDefault="00940BAD" w:rsidP="00233737">
                  <w:pPr>
                    <w:rPr>
                      <w:rFonts w:cs="Arial"/>
                      <w:b/>
                      <w:bCs/>
                      <w:sz w:val="24"/>
                      <w:szCs w:val="24"/>
                    </w:rPr>
                  </w:pPr>
                  <w:r w:rsidRPr="0062215E">
                    <w:rPr>
                      <w:rFonts w:cs="Arial"/>
                      <w:b/>
                      <w:bCs/>
                      <w:sz w:val="24"/>
                      <w:szCs w:val="24"/>
                    </w:rPr>
                    <w:t>3bd</w:t>
                  </w:r>
                </w:p>
              </w:tc>
              <w:tc>
                <w:tcPr>
                  <w:tcW w:w="2192" w:type="dxa"/>
                  <w:tcBorders>
                    <w:top w:val="nil"/>
                    <w:left w:val="nil"/>
                    <w:bottom w:val="nil"/>
                    <w:right w:val="nil"/>
                  </w:tcBorders>
                  <w:shd w:val="clear" w:color="auto" w:fill="auto"/>
                  <w:noWrap/>
                  <w:vAlign w:val="bottom"/>
                  <w:hideMark/>
                </w:tcPr>
                <w:p w14:paraId="66518549" w14:textId="77777777" w:rsidR="00940BAD" w:rsidRPr="0062215E" w:rsidRDefault="00940BAD" w:rsidP="00233737">
                  <w:pPr>
                    <w:jc w:val="right"/>
                    <w:rPr>
                      <w:rFonts w:cs="Arial"/>
                      <w:b/>
                      <w:bCs/>
                      <w:sz w:val="24"/>
                      <w:szCs w:val="24"/>
                    </w:rPr>
                  </w:pPr>
                  <w:r w:rsidRPr="0062215E">
                    <w:rPr>
                      <w:rFonts w:cs="Arial"/>
                      <w:b/>
                      <w:bCs/>
                      <w:sz w:val="24"/>
                      <w:szCs w:val="24"/>
                    </w:rPr>
                    <w:t>$</w:t>
                  </w:r>
                  <w:r>
                    <w:rPr>
                      <w:rFonts w:cs="Arial"/>
                      <w:b/>
                      <w:bCs/>
                      <w:sz w:val="24"/>
                      <w:szCs w:val="24"/>
                    </w:rPr>
                    <w:t xml:space="preserve">1,033 </w:t>
                  </w:r>
                </w:p>
              </w:tc>
            </w:tr>
            <w:tr w:rsidR="00940BAD" w:rsidRPr="0062215E" w14:paraId="6DE27789" w14:textId="77777777" w:rsidTr="00233737">
              <w:trPr>
                <w:gridAfter w:val="1"/>
                <w:wAfter w:w="1110" w:type="dxa"/>
                <w:trHeight w:val="300"/>
              </w:trPr>
              <w:tc>
                <w:tcPr>
                  <w:tcW w:w="7422" w:type="dxa"/>
                  <w:gridSpan w:val="6"/>
                  <w:tcBorders>
                    <w:top w:val="nil"/>
                    <w:left w:val="nil"/>
                    <w:bottom w:val="nil"/>
                    <w:right w:val="nil"/>
                  </w:tcBorders>
                  <w:shd w:val="clear" w:color="auto" w:fill="auto"/>
                  <w:noWrap/>
                  <w:vAlign w:val="bottom"/>
                  <w:hideMark/>
                </w:tcPr>
                <w:p w14:paraId="3DA7EAAB" w14:textId="77777777" w:rsidR="00940BAD" w:rsidRPr="0062215E" w:rsidRDefault="00940BAD" w:rsidP="00233737">
                  <w:pPr>
                    <w:rPr>
                      <w:rFonts w:cs="Arial"/>
                      <w:sz w:val="24"/>
                      <w:szCs w:val="24"/>
                    </w:rPr>
                  </w:pPr>
                  <w:r w:rsidRPr="0062215E">
                    <w:rPr>
                      <w:rFonts w:cs="Arial"/>
                      <w:sz w:val="24"/>
                      <w:szCs w:val="24"/>
                    </w:rPr>
                    <w:t>3617 Custer</w:t>
                  </w:r>
                </w:p>
              </w:tc>
            </w:tr>
            <w:tr w:rsidR="00940BAD" w:rsidRPr="0062215E" w14:paraId="327C178D" w14:textId="77777777" w:rsidTr="00233737">
              <w:trPr>
                <w:gridAfter w:val="1"/>
                <w:wAfter w:w="1110" w:type="dxa"/>
                <w:trHeight w:val="300"/>
              </w:trPr>
              <w:tc>
                <w:tcPr>
                  <w:tcW w:w="7422" w:type="dxa"/>
                  <w:gridSpan w:val="6"/>
                  <w:tcBorders>
                    <w:top w:val="nil"/>
                    <w:left w:val="nil"/>
                    <w:bottom w:val="nil"/>
                    <w:right w:val="nil"/>
                  </w:tcBorders>
                  <w:shd w:val="clear" w:color="auto" w:fill="auto"/>
                  <w:noWrap/>
                  <w:vAlign w:val="bottom"/>
                  <w:hideMark/>
                </w:tcPr>
                <w:p w14:paraId="2410C5AC" w14:textId="77777777" w:rsidR="00940BAD" w:rsidRPr="0062215E" w:rsidRDefault="00940BAD" w:rsidP="00233737">
                  <w:pPr>
                    <w:rPr>
                      <w:rFonts w:cs="Arial"/>
                      <w:sz w:val="24"/>
                      <w:szCs w:val="24"/>
                    </w:rPr>
                  </w:pPr>
                  <w:r w:rsidRPr="0062215E">
                    <w:rPr>
                      <w:rFonts w:cs="Arial"/>
                      <w:sz w:val="24"/>
                      <w:szCs w:val="24"/>
                    </w:rPr>
                    <w:t>2425 Cook</w:t>
                  </w:r>
                </w:p>
              </w:tc>
            </w:tr>
          </w:tbl>
          <w:p w14:paraId="5DA03B50" w14:textId="77777777" w:rsidR="00940BAD" w:rsidRPr="0030058C" w:rsidRDefault="00940BAD" w:rsidP="00233737">
            <w:pPr>
              <w:jc w:val="center"/>
              <w:rPr>
                <w:rFonts w:cs="Arial"/>
                <w:b/>
                <w:bCs/>
                <w:sz w:val="24"/>
                <w:szCs w:val="24"/>
              </w:rPr>
            </w:pPr>
          </w:p>
        </w:tc>
      </w:tr>
    </w:tbl>
    <w:p w14:paraId="18ABA50D" w14:textId="77777777" w:rsidR="00416037" w:rsidRDefault="00416037"/>
    <w:sectPr w:rsidR="00416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AD"/>
    <w:rsid w:val="00416037"/>
    <w:rsid w:val="004D5464"/>
    <w:rsid w:val="00940BAD"/>
    <w:rsid w:val="00D6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1938"/>
  <w15:chartTrackingRefBased/>
  <w15:docId w15:val="{CA030E2F-6EBF-4E2E-B08F-4311303C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BAD"/>
    <w:pPr>
      <w:spacing w:after="0" w:line="240" w:lineRule="auto"/>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4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Teddi Shorten</dc:creator>
  <cp:keywords/>
  <dc:description/>
  <cp:lastModifiedBy>Teddi Shorten</cp:lastModifiedBy>
  <cp:revision>1</cp:revision>
  <dcterms:created xsi:type="dcterms:W3CDTF">2018-11-26T17:21:00Z</dcterms:created>
  <dcterms:modified xsi:type="dcterms:W3CDTF">2018-11-26T17:26:00Z</dcterms:modified>
</cp:coreProperties>
</file>